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F4F" w:rsidRDefault="00214F4F" w:rsidP="0049446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9446B" w:rsidRDefault="0049446B" w:rsidP="0049446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:rsidR="0049446B" w:rsidRDefault="0049446B" w:rsidP="0049446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РОСТОВСКАЯ ОБЛАСТЬ</w:t>
      </w:r>
      <w:r>
        <w:rPr>
          <w:rFonts w:ascii="Times New Roman" w:hAnsi="Times New Roman" w:cs="Times New Roman"/>
          <w:b w:val="0"/>
          <w:sz w:val="28"/>
          <w:szCs w:val="28"/>
        </w:rPr>
        <w:br/>
        <w:t>БОКОВСКИЙ РАЙОН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МУНИЦИПАЛЬНОЕ ОБРАЗОВАНИЕ </w:t>
      </w:r>
    </w:p>
    <w:p w:rsidR="0049446B" w:rsidRDefault="0049446B" w:rsidP="0049446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«БОКОВСКОЕ СЕЛЬСКОЕ ПОСЕЛЕНИЕ»</w:t>
      </w:r>
    </w:p>
    <w:p w:rsidR="0049446B" w:rsidRDefault="0049446B" w:rsidP="0049446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9446B" w:rsidRPr="00CC2FCC" w:rsidRDefault="0049446B" w:rsidP="0049446B">
      <w:pPr>
        <w:pStyle w:val="Con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2FCC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 w:val="0"/>
          <w:sz w:val="28"/>
          <w:szCs w:val="28"/>
        </w:rPr>
        <w:t>БОКОВСКОГО</w:t>
      </w:r>
      <w:r w:rsidRPr="00CC2FCC">
        <w:rPr>
          <w:rFonts w:ascii="Times New Roman" w:hAnsi="Times New Roman" w:cs="Times New Roman"/>
          <w:b w:val="0"/>
          <w:sz w:val="28"/>
          <w:szCs w:val="28"/>
        </w:rPr>
        <w:br/>
        <w:t>СЕЛЬСКОГО ПОСЕЛЕНИЯ</w:t>
      </w:r>
      <w:r w:rsidRPr="00CC2FCC">
        <w:rPr>
          <w:rFonts w:ascii="Times New Roman" w:hAnsi="Times New Roman" w:cs="Times New Roman"/>
          <w:b w:val="0"/>
          <w:sz w:val="28"/>
          <w:szCs w:val="28"/>
        </w:rPr>
        <w:br/>
      </w:r>
      <w:r w:rsidRPr="00CC2FCC">
        <w:rPr>
          <w:rFonts w:ascii="Times New Roman" w:hAnsi="Times New Roman" w:cs="Times New Roman"/>
          <w:b w:val="0"/>
          <w:sz w:val="28"/>
          <w:szCs w:val="28"/>
        </w:rPr>
        <w:br/>
        <w:t>ПОСТАНОВЛЕНИЕ</w:t>
      </w:r>
    </w:p>
    <w:p w:rsidR="0049446B" w:rsidRDefault="0049446B" w:rsidP="0049446B">
      <w:pPr>
        <w:rPr>
          <w:b/>
        </w:rPr>
      </w:pPr>
      <w:r>
        <w:rPr>
          <w:b/>
        </w:rPr>
        <w:t xml:space="preserve">                                                                                       </w:t>
      </w:r>
    </w:p>
    <w:p w:rsidR="0049446B" w:rsidRPr="00D20029" w:rsidRDefault="006E7CDF" w:rsidP="0049446B">
      <w:pPr>
        <w:rPr>
          <w:szCs w:val="28"/>
        </w:rPr>
      </w:pPr>
      <w:r w:rsidRPr="006E7CDF">
        <w:rPr>
          <w:szCs w:val="28"/>
        </w:rPr>
        <w:t>30</w:t>
      </w:r>
      <w:r w:rsidR="0049446B" w:rsidRPr="006E7CDF">
        <w:rPr>
          <w:szCs w:val="28"/>
        </w:rPr>
        <w:t>.</w:t>
      </w:r>
      <w:r w:rsidRPr="006E7CDF">
        <w:rPr>
          <w:szCs w:val="28"/>
        </w:rPr>
        <w:t>10</w:t>
      </w:r>
      <w:r w:rsidR="0049446B" w:rsidRPr="006E7CDF">
        <w:rPr>
          <w:szCs w:val="28"/>
        </w:rPr>
        <w:t xml:space="preserve">.2019г.                                         № </w:t>
      </w:r>
      <w:r w:rsidRPr="006E7CDF">
        <w:rPr>
          <w:szCs w:val="28"/>
        </w:rPr>
        <w:t>303</w:t>
      </w:r>
      <w:r w:rsidR="0049446B" w:rsidRPr="006E7CDF">
        <w:rPr>
          <w:szCs w:val="28"/>
        </w:rPr>
        <w:t xml:space="preserve">                                ст-ца Боковская</w:t>
      </w:r>
    </w:p>
    <w:p w:rsidR="0049446B" w:rsidRDefault="0049446B" w:rsidP="00CF2264">
      <w:pPr>
        <w:ind w:right="-283"/>
        <w:jc w:val="both"/>
        <w:rPr>
          <w:szCs w:val="28"/>
        </w:rPr>
      </w:pPr>
    </w:p>
    <w:p w:rsidR="003C04FB" w:rsidRPr="009453B5" w:rsidRDefault="003C04FB" w:rsidP="00CF2264">
      <w:pPr>
        <w:ind w:right="-283"/>
        <w:jc w:val="both"/>
        <w:rPr>
          <w:szCs w:val="28"/>
        </w:rPr>
      </w:pPr>
      <w:r>
        <w:rPr>
          <w:szCs w:val="28"/>
        </w:rPr>
        <w:t>Об основных направлениях</w:t>
      </w:r>
    </w:p>
    <w:p w:rsidR="003C04FB" w:rsidRPr="009453B5" w:rsidRDefault="003C04FB" w:rsidP="00CF2264">
      <w:pPr>
        <w:ind w:right="-283"/>
        <w:jc w:val="both"/>
        <w:rPr>
          <w:szCs w:val="28"/>
        </w:rPr>
      </w:pPr>
      <w:r w:rsidRPr="009453B5">
        <w:rPr>
          <w:szCs w:val="28"/>
        </w:rPr>
        <w:t>бюджетной и налоговой политики</w:t>
      </w:r>
    </w:p>
    <w:p w:rsidR="0090442D" w:rsidRDefault="003C04FB" w:rsidP="00CF2264">
      <w:pPr>
        <w:ind w:right="-283"/>
        <w:jc w:val="both"/>
        <w:rPr>
          <w:szCs w:val="28"/>
        </w:rPr>
      </w:pPr>
      <w:r w:rsidRPr="009453B5">
        <w:rPr>
          <w:szCs w:val="28"/>
        </w:rPr>
        <w:t xml:space="preserve">Боковского </w:t>
      </w:r>
      <w:r w:rsidR="0090442D">
        <w:rPr>
          <w:szCs w:val="28"/>
        </w:rPr>
        <w:t>сельского поселения</w:t>
      </w:r>
    </w:p>
    <w:p w:rsidR="003C04FB" w:rsidRPr="009453B5" w:rsidRDefault="003C04FB" w:rsidP="00CF2264">
      <w:pPr>
        <w:ind w:right="-283"/>
        <w:jc w:val="both"/>
        <w:rPr>
          <w:szCs w:val="28"/>
        </w:rPr>
      </w:pPr>
      <w:r w:rsidRPr="009453B5">
        <w:rPr>
          <w:szCs w:val="28"/>
        </w:rPr>
        <w:t>на 20</w:t>
      </w:r>
      <w:r>
        <w:rPr>
          <w:szCs w:val="28"/>
        </w:rPr>
        <w:t>20</w:t>
      </w:r>
      <w:r w:rsidRPr="009453B5">
        <w:rPr>
          <w:szCs w:val="28"/>
        </w:rPr>
        <w:t>-202</w:t>
      </w:r>
      <w:r>
        <w:rPr>
          <w:szCs w:val="28"/>
        </w:rPr>
        <w:t>2</w:t>
      </w:r>
      <w:r w:rsidRPr="009453B5">
        <w:rPr>
          <w:szCs w:val="28"/>
        </w:rPr>
        <w:t xml:space="preserve"> годы</w:t>
      </w:r>
    </w:p>
    <w:p w:rsidR="003C04FB" w:rsidRPr="002B7E66" w:rsidRDefault="003C04FB" w:rsidP="00CF2264">
      <w:pPr>
        <w:ind w:right="-283"/>
        <w:jc w:val="both"/>
        <w:rPr>
          <w:sz w:val="26"/>
          <w:szCs w:val="26"/>
        </w:rPr>
      </w:pPr>
    </w:p>
    <w:p w:rsidR="003C04FB" w:rsidRPr="009453B5" w:rsidRDefault="003C04FB" w:rsidP="009453B5">
      <w:pPr>
        <w:ind w:right="-30"/>
        <w:jc w:val="both"/>
        <w:rPr>
          <w:szCs w:val="28"/>
        </w:rPr>
      </w:pPr>
      <w:r w:rsidRPr="009453B5">
        <w:rPr>
          <w:szCs w:val="28"/>
        </w:rPr>
        <w:tab/>
        <w:t xml:space="preserve">В соответствии со статьей </w:t>
      </w:r>
      <w:r w:rsidRPr="005A6D74">
        <w:rPr>
          <w:color w:val="000000"/>
          <w:spacing w:val="-4"/>
          <w:szCs w:val="28"/>
        </w:rPr>
        <w:t>184</w:t>
      </w:r>
      <w:r w:rsidRPr="005A6D74">
        <w:rPr>
          <w:color w:val="000000"/>
          <w:spacing w:val="-4"/>
          <w:szCs w:val="28"/>
          <w:vertAlign w:val="superscript"/>
        </w:rPr>
        <w:t>2</w:t>
      </w:r>
      <w:r w:rsidRPr="009453B5">
        <w:rPr>
          <w:szCs w:val="28"/>
        </w:rPr>
        <w:t xml:space="preserve"> Бюджетного кодекса Российской Федерации</w:t>
      </w:r>
      <w:r>
        <w:rPr>
          <w:szCs w:val="28"/>
        </w:rPr>
        <w:t>,</w:t>
      </w:r>
      <w:r w:rsidRPr="009453B5">
        <w:rPr>
          <w:szCs w:val="28"/>
        </w:rPr>
        <w:t xml:space="preserve"> статьей 25 Решения Собрания депутатов Боковского</w:t>
      </w:r>
      <w:r>
        <w:rPr>
          <w:szCs w:val="28"/>
        </w:rPr>
        <w:t xml:space="preserve"> </w:t>
      </w:r>
      <w:r w:rsidR="002468C5">
        <w:rPr>
          <w:szCs w:val="28"/>
        </w:rPr>
        <w:t>сельского поселения</w:t>
      </w:r>
      <w:r>
        <w:rPr>
          <w:szCs w:val="28"/>
        </w:rPr>
        <w:t xml:space="preserve"> от </w:t>
      </w:r>
      <w:r w:rsidR="00281CE9">
        <w:rPr>
          <w:szCs w:val="28"/>
        </w:rPr>
        <w:t>03</w:t>
      </w:r>
      <w:r w:rsidRPr="009453B5">
        <w:rPr>
          <w:szCs w:val="28"/>
        </w:rPr>
        <w:t>.</w:t>
      </w:r>
      <w:r w:rsidR="00281CE9">
        <w:rPr>
          <w:szCs w:val="28"/>
        </w:rPr>
        <w:t>11</w:t>
      </w:r>
      <w:r w:rsidRPr="009453B5">
        <w:rPr>
          <w:szCs w:val="28"/>
        </w:rPr>
        <w:t xml:space="preserve">.2015 № </w:t>
      </w:r>
      <w:r w:rsidR="00281CE9">
        <w:rPr>
          <w:szCs w:val="28"/>
        </w:rPr>
        <w:t>116</w:t>
      </w:r>
      <w:r w:rsidRPr="009453B5">
        <w:rPr>
          <w:szCs w:val="28"/>
        </w:rPr>
        <w:t xml:space="preserve"> «Об утверждении Положения о </w:t>
      </w:r>
      <w:r>
        <w:rPr>
          <w:szCs w:val="28"/>
        </w:rPr>
        <w:t>бюджетном процессе в </w:t>
      </w:r>
      <w:r w:rsidRPr="009453B5">
        <w:rPr>
          <w:szCs w:val="28"/>
        </w:rPr>
        <w:t>муниципальном образовании «Боковск</w:t>
      </w:r>
      <w:r w:rsidR="002923CE">
        <w:rPr>
          <w:szCs w:val="28"/>
        </w:rPr>
        <w:t>ое сельское поселение</w:t>
      </w:r>
      <w:r w:rsidRPr="009453B5">
        <w:rPr>
          <w:szCs w:val="28"/>
        </w:rPr>
        <w:t xml:space="preserve">», а также постановлением Администрации Боковского района от </w:t>
      </w:r>
      <w:r>
        <w:rPr>
          <w:szCs w:val="28"/>
        </w:rPr>
        <w:t>10</w:t>
      </w:r>
      <w:r w:rsidRPr="008066C5">
        <w:rPr>
          <w:szCs w:val="28"/>
        </w:rPr>
        <w:t>.0</w:t>
      </w:r>
      <w:r>
        <w:rPr>
          <w:szCs w:val="28"/>
        </w:rPr>
        <w:t>6</w:t>
      </w:r>
      <w:r w:rsidRPr="008066C5">
        <w:rPr>
          <w:szCs w:val="28"/>
        </w:rPr>
        <w:t>.201</w:t>
      </w:r>
      <w:r>
        <w:rPr>
          <w:szCs w:val="28"/>
        </w:rPr>
        <w:t>9</w:t>
      </w:r>
      <w:r w:rsidRPr="008066C5">
        <w:rPr>
          <w:szCs w:val="28"/>
        </w:rPr>
        <w:t xml:space="preserve"> № </w:t>
      </w:r>
      <w:r w:rsidR="00281CE9">
        <w:rPr>
          <w:szCs w:val="28"/>
        </w:rPr>
        <w:t>142</w:t>
      </w:r>
      <w:r w:rsidRPr="009453B5">
        <w:rPr>
          <w:szCs w:val="28"/>
        </w:rPr>
        <w:t xml:space="preserve"> «Об утверждении Порядка и сроков составления проекта бюджета </w:t>
      </w:r>
      <w:r w:rsidR="00281CE9">
        <w:rPr>
          <w:szCs w:val="28"/>
        </w:rPr>
        <w:t xml:space="preserve">Боковского сельского поселения </w:t>
      </w:r>
      <w:r w:rsidRPr="009453B5">
        <w:rPr>
          <w:szCs w:val="28"/>
        </w:rPr>
        <w:t>Боковского района на 20</w:t>
      </w:r>
      <w:r>
        <w:rPr>
          <w:szCs w:val="28"/>
        </w:rPr>
        <w:t>20</w:t>
      </w:r>
      <w:r w:rsidRPr="009453B5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9453B5">
        <w:rPr>
          <w:szCs w:val="28"/>
        </w:rPr>
        <w:t xml:space="preserve"> и 202</w:t>
      </w:r>
      <w:r>
        <w:rPr>
          <w:szCs w:val="28"/>
        </w:rPr>
        <w:t>2</w:t>
      </w:r>
      <w:r w:rsidRPr="009453B5">
        <w:rPr>
          <w:szCs w:val="28"/>
        </w:rPr>
        <w:t xml:space="preserve"> годов»</w:t>
      </w:r>
    </w:p>
    <w:p w:rsidR="003C04FB" w:rsidRPr="002B7E66" w:rsidRDefault="003C04FB" w:rsidP="0018084F">
      <w:pPr>
        <w:ind w:right="-283"/>
        <w:jc w:val="both"/>
        <w:rPr>
          <w:sz w:val="26"/>
          <w:szCs w:val="26"/>
        </w:rPr>
      </w:pPr>
    </w:p>
    <w:p w:rsidR="003C04FB" w:rsidRPr="009453B5" w:rsidRDefault="003C04FB" w:rsidP="002B7E66">
      <w:pPr>
        <w:autoSpaceDE w:val="0"/>
        <w:autoSpaceDN w:val="0"/>
        <w:adjustRightInd w:val="0"/>
        <w:jc w:val="center"/>
        <w:rPr>
          <w:szCs w:val="28"/>
        </w:rPr>
      </w:pPr>
      <w:r w:rsidRPr="009453B5">
        <w:rPr>
          <w:szCs w:val="28"/>
        </w:rPr>
        <w:t>ПОСТАНОВЛЯЮ:</w:t>
      </w:r>
    </w:p>
    <w:p w:rsidR="003C04FB" w:rsidRPr="002B7E66" w:rsidRDefault="003C04FB" w:rsidP="002B7E66">
      <w:pPr>
        <w:ind w:right="-30"/>
        <w:jc w:val="both"/>
        <w:rPr>
          <w:sz w:val="26"/>
          <w:szCs w:val="26"/>
        </w:rPr>
      </w:pPr>
    </w:p>
    <w:p w:rsidR="003C04FB" w:rsidRPr="009453B5" w:rsidRDefault="003C04FB" w:rsidP="002B7E66">
      <w:pPr>
        <w:ind w:right="-30" w:firstLine="709"/>
        <w:jc w:val="both"/>
        <w:rPr>
          <w:szCs w:val="28"/>
        </w:rPr>
      </w:pPr>
      <w:r>
        <w:rPr>
          <w:szCs w:val="28"/>
        </w:rPr>
        <w:t>1. </w:t>
      </w:r>
      <w:r w:rsidRPr="009453B5">
        <w:rPr>
          <w:szCs w:val="28"/>
        </w:rPr>
        <w:t xml:space="preserve">Утвердить основные направления бюджетной и налоговой политики Боковского </w:t>
      </w:r>
      <w:r w:rsidR="00F525B3">
        <w:rPr>
          <w:szCs w:val="28"/>
        </w:rPr>
        <w:t>сельского поселения</w:t>
      </w:r>
      <w:r w:rsidRPr="009453B5">
        <w:rPr>
          <w:szCs w:val="28"/>
        </w:rPr>
        <w:t xml:space="preserve"> на 20</w:t>
      </w:r>
      <w:r>
        <w:rPr>
          <w:szCs w:val="28"/>
        </w:rPr>
        <w:t>20</w:t>
      </w:r>
      <w:r w:rsidRPr="009453B5">
        <w:rPr>
          <w:szCs w:val="28"/>
        </w:rPr>
        <w:t>-202</w:t>
      </w:r>
      <w:r>
        <w:rPr>
          <w:szCs w:val="28"/>
        </w:rPr>
        <w:t>2</w:t>
      </w:r>
      <w:r w:rsidRPr="009453B5">
        <w:rPr>
          <w:szCs w:val="28"/>
        </w:rPr>
        <w:t xml:space="preserve"> годы согласно приложению к настоящему постановлению.</w:t>
      </w:r>
    </w:p>
    <w:p w:rsidR="00F525B3" w:rsidRPr="001C4D6D" w:rsidRDefault="003C04FB" w:rsidP="00F525B3">
      <w:pPr>
        <w:ind w:right="-283" w:firstLine="708"/>
        <w:jc w:val="both"/>
      </w:pPr>
      <w:r>
        <w:rPr>
          <w:szCs w:val="28"/>
        </w:rPr>
        <w:t>2.</w:t>
      </w:r>
      <w:r w:rsidR="00F525B3" w:rsidRPr="00F525B3">
        <w:t xml:space="preserve"> </w:t>
      </w:r>
      <w:r w:rsidR="00F525B3">
        <w:t>Сектору экономики и финансов</w:t>
      </w:r>
      <w:r w:rsidR="00F525B3" w:rsidRPr="001A2DDE">
        <w:t xml:space="preserve">, </w:t>
      </w:r>
      <w:r w:rsidR="00F525B3">
        <w:t>специалистам Администрации Боковского сельского поселения</w:t>
      </w:r>
      <w:r w:rsidR="00F525B3" w:rsidRPr="001A2DDE">
        <w:t xml:space="preserve"> по курируемым направлениям</w:t>
      </w:r>
      <w:r w:rsidR="00F525B3" w:rsidRPr="00A20536">
        <w:t xml:space="preserve"> обеспечить разработку проекта бюджета </w:t>
      </w:r>
      <w:r w:rsidR="00F525B3">
        <w:t>Боковского сельского поселения Боковского</w:t>
      </w:r>
      <w:r w:rsidR="00F525B3" w:rsidRPr="00A20536">
        <w:t xml:space="preserve"> района </w:t>
      </w:r>
      <w:r w:rsidR="00F525B3">
        <w:t>на основе основных направлений бюджетной и налоговой политики Боковского сельского поселения на 2020-2022 годы.</w:t>
      </w:r>
      <w:r w:rsidR="00F525B3" w:rsidRPr="001C4D6D">
        <w:tab/>
      </w:r>
    </w:p>
    <w:p w:rsidR="003C04FB" w:rsidRPr="009453B5" w:rsidRDefault="00667B7B" w:rsidP="006D2DA1">
      <w:pPr>
        <w:widowControl w:val="0"/>
        <w:autoSpaceDE w:val="0"/>
        <w:autoSpaceDN w:val="0"/>
        <w:spacing w:line="211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3C04FB">
        <w:rPr>
          <w:szCs w:val="28"/>
        </w:rPr>
        <w:t>. П</w:t>
      </w:r>
      <w:r w:rsidR="003C04FB" w:rsidRPr="009453B5">
        <w:rPr>
          <w:szCs w:val="28"/>
        </w:rPr>
        <w:t>остановление вступает в силу со дня его официального опубликования.</w:t>
      </w:r>
    </w:p>
    <w:p w:rsidR="003C04FB" w:rsidRPr="009453B5" w:rsidRDefault="003C04FB" w:rsidP="00DE3C0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5. </w:t>
      </w:r>
      <w:r w:rsidRPr="009453B5">
        <w:rPr>
          <w:szCs w:val="28"/>
        </w:rPr>
        <w:t xml:space="preserve">Контроль за выполнением постановления возложить на </w:t>
      </w:r>
      <w:r w:rsidR="00667B7B">
        <w:rPr>
          <w:szCs w:val="28"/>
        </w:rPr>
        <w:t xml:space="preserve">заведующего сектором </w:t>
      </w:r>
      <w:r w:rsidRPr="009453B5">
        <w:rPr>
          <w:szCs w:val="28"/>
        </w:rPr>
        <w:t>экономик</w:t>
      </w:r>
      <w:r w:rsidR="00667B7B">
        <w:rPr>
          <w:szCs w:val="28"/>
        </w:rPr>
        <w:t>и</w:t>
      </w:r>
      <w:r w:rsidRPr="009453B5">
        <w:rPr>
          <w:szCs w:val="28"/>
        </w:rPr>
        <w:t xml:space="preserve"> и финанс</w:t>
      </w:r>
      <w:r w:rsidR="00667B7B">
        <w:rPr>
          <w:szCs w:val="28"/>
        </w:rPr>
        <w:t>ов</w:t>
      </w:r>
      <w:r w:rsidRPr="009453B5">
        <w:rPr>
          <w:szCs w:val="28"/>
        </w:rPr>
        <w:t xml:space="preserve"> </w:t>
      </w:r>
      <w:r w:rsidR="00667B7B">
        <w:rPr>
          <w:szCs w:val="28"/>
        </w:rPr>
        <w:t>Харламову Я.А.</w:t>
      </w:r>
    </w:p>
    <w:p w:rsidR="003C04FB" w:rsidRPr="002B7E66" w:rsidRDefault="003C04FB" w:rsidP="00CF2264">
      <w:pPr>
        <w:ind w:right="-283"/>
        <w:jc w:val="both"/>
        <w:rPr>
          <w:sz w:val="26"/>
          <w:szCs w:val="26"/>
        </w:rPr>
      </w:pPr>
    </w:p>
    <w:p w:rsidR="003C04FB" w:rsidRPr="002B7E66" w:rsidRDefault="003C04FB" w:rsidP="00CF2264">
      <w:pPr>
        <w:ind w:right="-283"/>
        <w:jc w:val="both"/>
        <w:rPr>
          <w:sz w:val="26"/>
          <w:szCs w:val="26"/>
        </w:rPr>
      </w:pPr>
    </w:p>
    <w:p w:rsidR="003C04FB" w:rsidRPr="009453B5" w:rsidRDefault="00667B7B" w:rsidP="00DE3C04">
      <w:pPr>
        <w:rPr>
          <w:szCs w:val="28"/>
        </w:rPr>
      </w:pPr>
      <w:r>
        <w:rPr>
          <w:szCs w:val="28"/>
        </w:rPr>
        <w:t>И.о. г</w:t>
      </w:r>
      <w:r w:rsidR="003C04FB" w:rsidRPr="009453B5">
        <w:rPr>
          <w:szCs w:val="28"/>
        </w:rPr>
        <w:t>лав</w:t>
      </w:r>
      <w:r>
        <w:rPr>
          <w:szCs w:val="28"/>
        </w:rPr>
        <w:t>ы</w:t>
      </w:r>
      <w:r w:rsidR="003C04FB" w:rsidRPr="009453B5">
        <w:rPr>
          <w:szCs w:val="28"/>
        </w:rPr>
        <w:t xml:space="preserve"> Администрации </w:t>
      </w:r>
    </w:p>
    <w:p w:rsidR="003C04FB" w:rsidRPr="009453B5" w:rsidRDefault="003C04FB" w:rsidP="00DE3C04">
      <w:pPr>
        <w:rPr>
          <w:szCs w:val="28"/>
        </w:rPr>
      </w:pPr>
      <w:r w:rsidRPr="009453B5">
        <w:rPr>
          <w:szCs w:val="28"/>
        </w:rPr>
        <w:t xml:space="preserve">Боковского </w:t>
      </w:r>
      <w:r w:rsidR="00667B7B">
        <w:rPr>
          <w:szCs w:val="28"/>
        </w:rPr>
        <w:t>сельского поселения</w:t>
      </w:r>
      <w:r w:rsidRPr="009453B5">
        <w:rPr>
          <w:szCs w:val="28"/>
        </w:rPr>
        <w:t xml:space="preserve">                                        </w:t>
      </w:r>
      <w:r>
        <w:rPr>
          <w:szCs w:val="28"/>
        </w:rPr>
        <w:t xml:space="preserve">  </w:t>
      </w:r>
      <w:r w:rsidRPr="009453B5">
        <w:rPr>
          <w:szCs w:val="28"/>
        </w:rPr>
        <w:t xml:space="preserve"> </w:t>
      </w:r>
      <w:r w:rsidR="00667B7B">
        <w:rPr>
          <w:szCs w:val="28"/>
        </w:rPr>
        <w:t>В.В.</w:t>
      </w:r>
      <w:r w:rsidR="00B25305">
        <w:rPr>
          <w:szCs w:val="28"/>
        </w:rPr>
        <w:t xml:space="preserve"> </w:t>
      </w:r>
      <w:r w:rsidR="00667B7B">
        <w:rPr>
          <w:szCs w:val="28"/>
        </w:rPr>
        <w:t>Щелконогова</w:t>
      </w:r>
    </w:p>
    <w:p w:rsidR="003C04FB" w:rsidRPr="009453B5" w:rsidRDefault="003C04FB" w:rsidP="00DE3C04">
      <w:pPr>
        <w:spacing w:line="216" w:lineRule="auto"/>
        <w:rPr>
          <w:kern w:val="2"/>
          <w:szCs w:val="28"/>
        </w:rPr>
      </w:pPr>
    </w:p>
    <w:p w:rsidR="003C04FB" w:rsidRPr="002B7E66" w:rsidRDefault="003C04FB" w:rsidP="00DE3C04">
      <w:pPr>
        <w:rPr>
          <w:sz w:val="26"/>
          <w:szCs w:val="26"/>
        </w:rPr>
      </w:pPr>
      <w:r w:rsidRPr="002B7E66">
        <w:rPr>
          <w:sz w:val="26"/>
          <w:szCs w:val="26"/>
        </w:rPr>
        <w:t>Постановление вносит</w:t>
      </w:r>
    </w:p>
    <w:p w:rsidR="003C04FB" w:rsidRPr="002B7E66" w:rsidRDefault="003C04FB" w:rsidP="00DE3C04">
      <w:pPr>
        <w:rPr>
          <w:sz w:val="26"/>
          <w:szCs w:val="26"/>
        </w:rPr>
      </w:pPr>
      <w:r w:rsidRPr="002B7E66">
        <w:rPr>
          <w:sz w:val="26"/>
          <w:szCs w:val="26"/>
        </w:rPr>
        <w:t xml:space="preserve">финансовый отдел </w:t>
      </w:r>
    </w:p>
    <w:p w:rsidR="003C04FB" w:rsidRPr="009453B5" w:rsidRDefault="003C04FB" w:rsidP="002B7E66">
      <w:pPr>
        <w:ind w:left="6521" w:right="-30"/>
        <w:jc w:val="center"/>
        <w:rPr>
          <w:szCs w:val="28"/>
        </w:rPr>
      </w:pPr>
      <w:r w:rsidRPr="009453B5">
        <w:rPr>
          <w:szCs w:val="28"/>
        </w:rPr>
        <w:br w:type="page"/>
      </w:r>
      <w:r w:rsidRPr="009453B5">
        <w:rPr>
          <w:szCs w:val="28"/>
        </w:rPr>
        <w:lastRenderedPageBreak/>
        <w:t>Приложение</w:t>
      </w:r>
    </w:p>
    <w:p w:rsidR="003C04FB" w:rsidRPr="009453B5" w:rsidRDefault="003C04FB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  <w:rPr>
          <w:szCs w:val="28"/>
        </w:rPr>
      </w:pPr>
      <w:r w:rsidRPr="009453B5">
        <w:rPr>
          <w:szCs w:val="28"/>
        </w:rPr>
        <w:t>к постановлению</w:t>
      </w:r>
    </w:p>
    <w:p w:rsidR="003C04FB" w:rsidRPr="009453B5" w:rsidRDefault="003C04FB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  <w:rPr>
          <w:szCs w:val="28"/>
        </w:rPr>
      </w:pPr>
      <w:r w:rsidRPr="009453B5">
        <w:rPr>
          <w:szCs w:val="28"/>
        </w:rPr>
        <w:t>Администрации</w:t>
      </w:r>
    </w:p>
    <w:p w:rsidR="003C04FB" w:rsidRPr="009453B5" w:rsidRDefault="003C04FB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  <w:rPr>
          <w:szCs w:val="28"/>
        </w:rPr>
      </w:pPr>
      <w:r w:rsidRPr="009453B5">
        <w:rPr>
          <w:szCs w:val="28"/>
        </w:rPr>
        <w:t xml:space="preserve">Боковского </w:t>
      </w:r>
      <w:r w:rsidR="0055760A">
        <w:rPr>
          <w:szCs w:val="28"/>
        </w:rPr>
        <w:t>сельского поселения</w:t>
      </w:r>
    </w:p>
    <w:p w:rsidR="003C04FB" w:rsidRPr="009453B5" w:rsidRDefault="003C04FB" w:rsidP="002B7E66">
      <w:pPr>
        <w:widowControl w:val="0"/>
        <w:autoSpaceDE w:val="0"/>
        <w:autoSpaceDN w:val="0"/>
        <w:adjustRightInd w:val="0"/>
        <w:ind w:left="6521" w:right="-30"/>
        <w:jc w:val="center"/>
        <w:outlineLvl w:val="0"/>
        <w:rPr>
          <w:szCs w:val="28"/>
        </w:rPr>
      </w:pPr>
      <w:r w:rsidRPr="009453B5">
        <w:rPr>
          <w:szCs w:val="28"/>
        </w:rPr>
        <w:t xml:space="preserve">от </w:t>
      </w:r>
      <w:r w:rsidR="006E7CDF">
        <w:rPr>
          <w:szCs w:val="28"/>
        </w:rPr>
        <w:t>30.10.2019г.</w:t>
      </w:r>
      <w:r w:rsidRPr="009453B5">
        <w:rPr>
          <w:szCs w:val="28"/>
        </w:rPr>
        <w:t xml:space="preserve"> № </w:t>
      </w:r>
      <w:r w:rsidR="006E7CDF">
        <w:rPr>
          <w:szCs w:val="28"/>
        </w:rPr>
        <w:t>303</w:t>
      </w:r>
      <w:bookmarkStart w:id="0" w:name="_GoBack"/>
      <w:bookmarkEnd w:id="0"/>
    </w:p>
    <w:p w:rsidR="003C04FB" w:rsidRPr="009453B5" w:rsidRDefault="003C04FB" w:rsidP="00E94F1B">
      <w:pPr>
        <w:widowControl w:val="0"/>
        <w:autoSpaceDE w:val="0"/>
        <w:autoSpaceDN w:val="0"/>
        <w:adjustRightInd w:val="0"/>
        <w:ind w:right="-30"/>
        <w:jc w:val="right"/>
        <w:outlineLvl w:val="0"/>
        <w:rPr>
          <w:szCs w:val="28"/>
        </w:rPr>
      </w:pPr>
    </w:p>
    <w:p w:rsidR="003C04FB" w:rsidRDefault="003C04FB" w:rsidP="00E94F1B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C04FB" w:rsidRPr="009453B5" w:rsidRDefault="003C04FB" w:rsidP="00E94F1B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C04FB" w:rsidRPr="009453B5" w:rsidRDefault="003C04FB" w:rsidP="00E94F1B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9453B5">
        <w:rPr>
          <w:szCs w:val="28"/>
        </w:rPr>
        <w:t>ОСНОВНЫЕ НАПРАВЛЕНИЯ</w:t>
      </w:r>
    </w:p>
    <w:p w:rsidR="003C04FB" w:rsidRPr="009453B5" w:rsidRDefault="003C04FB" w:rsidP="00E94F1B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9453B5">
        <w:rPr>
          <w:szCs w:val="28"/>
        </w:rPr>
        <w:t xml:space="preserve">бюджетной и налоговой политики Боковского </w:t>
      </w:r>
      <w:r w:rsidR="00E120F0">
        <w:rPr>
          <w:szCs w:val="28"/>
        </w:rPr>
        <w:t>сельского поселения</w:t>
      </w:r>
    </w:p>
    <w:p w:rsidR="003C04FB" w:rsidRPr="009453B5" w:rsidRDefault="003C04FB" w:rsidP="00E94F1B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9453B5">
        <w:rPr>
          <w:szCs w:val="28"/>
        </w:rPr>
        <w:t xml:space="preserve"> на 20</w:t>
      </w:r>
      <w:r>
        <w:rPr>
          <w:szCs w:val="28"/>
        </w:rPr>
        <w:t>20</w:t>
      </w:r>
      <w:r w:rsidRPr="009453B5">
        <w:rPr>
          <w:szCs w:val="28"/>
        </w:rPr>
        <w:t xml:space="preserve"> – 202</w:t>
      </w:r>
      <w:r>
        <w:rPr>
          <w:szCs w:val="28"/>
        </w:rPr>
        <w:t>2</w:t>
      </w:r>
      <w:r w:rsidRPr="009453B5">
        <w:rPr>
          <w:szCs w:val="28"/>
        </w:rPr>
        <w:t xml:space="preserve"> годы </w:t>
      </w:r>
    </w:p>
    <w:p w:rsidR="003C04FB" w:rsidRPr="009453B5" w:rsidRDefault="003C04FB" w:rsidP="00E94F1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Cs w:val="28"/>
        </w:rPr>
      </w:pPr>
    </w:p>
    <w:p w:rsidR="003C04FB" w:rsidRPr="009453B5" w:rsidRDefault="003C04FB" w:rsidP="00E6508A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9453B5">
        <w:rPr>
          <w:color w:val="000000"/>
          <w:szCs w:val="28"/>
        </w:rPr>
        <w:t xml:space="preserve">Настоящие </w:t>
      </w:r>
      <w:r>
        <w:rPr>
          <w:color w:val="000000"/>
          <w:szCs w:val="28"/>
        </w:rPr>
        <w:t>О</w:t>
      </w:r>
      <w:r w:rsidRPr="009453B5">
        <w:rPr>
          <w:color w:val="000000"/>
          <w:szCs w:val="28"/>
        </w:rPr>
        <w:t>сновные направления сформированы с учетом положений Послания Президента Российской Федерации Федеральному С</w:t>
      </w:r>
      <w:r>
        <w:rPr>
          <w:color w:val="000000"/>
          <w:szCs w:val="28"/>
        </w:rPr>
        <w:t>обранию Российской Федерации от 20</w:t>
      </w:r>
      <w:r w:rsidRPr="009453B5">
        <w:rPr>
          <w:color w:val="000000"/>
          <w:szCs w:val="28"/>
        </w:rPr>
        <w:t>.0</w:t>
      </w:r>
      <w:r>
        <w:rPr>
          <w:color w:val="000000"/>
          <w:szCs w:val="28"/>
        </w:rPr>
        <w:t>2</w:t>
      </w:r>
      <w:r w:rsidRPr="009453B5">
        <w:rPr>
          <w:color w:val="000000"/>
          <w:szCs w:val="28"/>
        </w:rPr>
        <w:t>.201</w:t>
      </w:r>
      <w:r>
        <w:rPr>
          <w:color w:val="000000"/>
          <w:szCs w:val="28"/>
        </w:rPr>
        <w:t>9</w:t>
      </w:r>
      <w:r w:rsidRPr="009453B5">
        <w:rPr>
          <w:color w:val="000000"/>
          <w:szCs w:val="28"/>
        </w:rPr>
        <w:t>, указов Президента Российской Федерации</w:t>
      </w:r>
      <w:r>
        <w:rPr>
          <w:color w:val="000000"/>
          <w:szCs w:val="28"/>
        </w:rPr>
        <w:t xml:space="preserve"> от 07.05.2012 № 597 </w:t>
      </w:r>
      <w:r w:rsidRPr="005A6D74">
        <w:rPr>
          <w:spacing w:val="-2"/>
          <w:szCs w:val="28"/>
        </w:rPr>
        <w:t>«О мероприятиях по реализации государственной социальной</w:t>
      </w:r>
      <w:r w:rsidRPr="005A6D74">
        <w:rPr>
          <w:szCs w:val="28"/>
        </w:rPr>
        <w:t xml:space="preserve"> политики», от 01.06.2012 № 761 «О Национальной стратегии действий в интересах детей на 2012 – 2017 годы», от 28.12.2012 № 1 688 «О некоторых мерах по реализации государственной политики в сфере защиты детей-сирот и детей, оставшихся без попечения родителей» и от 07.05.2018 № 204 «О национальных целях и стратегических задачах развития Российской Федерации на период до 2024 года»</w:t>
      </w:r>
      <w:r w:rsidRPr="005A6D74">
        <w:rPr>
          <w:color w:val="000000"/>
          <w:szCs w:val="28"/>
        </w:rPr>
        <w:t>, Основных направлений бюджетной, налоговой и таможенно-тарифной политики Российской Федерации на 2020 год и на плановый период 2021 и 2022 годов</w:t>
      </w:r>
      <w:r w:rsidRPr="009453B5">
        <w:rPr>
          <w:color w:val="000000"/>
          <w:szCs w:val="28"/>
        </w:rPr>
        <w:t>, проекта основных направлений бюджетной и налоговой политики Ростовской области на 20</w:t>
      </w:r>
      <w:r>
        <w:rPr>
          <w:color w:val="000000"/>
          <w:szCs w:val="28"/>
        </w:rPr>
        <w:t>20</w:t>
      </w:r>
      <w:r w:rsidRPr="009453B5">
        <w:rPr>
          <w:color w:val="000000"/>
          <w:szCs w:val="28"/>
        </w:rPr>
        <w:t> год и на плановый период 202</w:t>
      </w:r>
      <w:r>
        <w:rPr>
          <w:color w:val="000000"/>
          <w:szCs w:val="28"/>
        </w:rPr>
        <w:t>1</w:t>
      </w:r>
      <w:r w:rsidRPr="009453B5">
        <w:rPr>
          <w:color w:val="000000"/>
          <w:szCs w:val="28"/>
        </w:rPr>
        <w:t xml:space="preserve"> и 202</w:t>
      </w:r>
      <w:r>
        <w:rPr>
          <w:color w:val="000000"/>
          <w:szCs w:val="28"/>
        </w:rPr>
        <w:t>2</w:t>
      </w:r>
      <w:r w:rsidRPr="009453B5">
        <w:rPr>
          <w:color w:val="000000"/>
          <w:szCs w:val="28"/>
        </w:rPr>
        <w:t xml:space="preserve"> годов, одобренным на заседании Правительства</w:t>
      </w:r>
      <w:r>
        <w:rPr>
          <w:color w:val="000000"/>
          <w:szCs w:val="28"/>
        </w:rPr>
        <w:t xml:space="preserve"> Ростовской области 23 октября </w:t>
      </w:r>
      <w:r w:rsidRPr="009453B5">
        <w:rPr>
          <w:color w:val="000000"/>
          <w:szCs w:val="28"/>
        </w:rPr>
        <w:t>201</w:t>
      </w:r>
      <w:r>
        <w:rPr>
          <w:color w:val="000000"/>
          <w:szCs w:val="28"/>
        </w:rPr>
        <w:t>9</w:t>
      </w:r>
      <w:r w:rsidRPr="009453B5">
        <w:rPr>
          <w:color w:val="000000"/>
          <w:szCs w:val="28"/>
        </w:rPr>
        <w:t>г.</w:t>
      </w:r>
    </w:p>
    <w:p w:rsidR="003C04FB" w:rsidRPr="009453B5" w:rsidRDefault="003C04FB" w:rsidP="00E94F1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C04FB" w:rsidRPr="009453B5" w:rsidRDefault="003C04FB" w:rsidP="00E94F1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9453B5">
        <w:rPr>
          <w:szCs w:val="28"/>
        </w:rPr>
        <w:t xml:space="preserve">1. Основные итоги реализации бюджетной </w:t>
      </w:r>
      <w:r w:rsidRPr="009453B5">
        <w:rPr>
          <w:szCs w:val="28"/>
        </w:rPr>
        <w:br/>
        <w:t xml:space="preserve">и налоговой политики </w:t>
      </w:r>
    </w:p>
    <w:p w:rsidR="003C04FB" w:rsidRPr="009453B5" w:rsidRDefault="003C04FB" w:rsidP="00E94F1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C04FB" w:rsidRDefault="003C04FB" w:rsidP="00E94F1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453B5">
        <w:rPr>
          <w:szCs w:val="28"/>
        </w:rPr>
        <w:t xml:space="preserve">Бюджетная политика, проводимая Администрацией Боковского </w:t>
      </w:r>
      <w:r w:rsidR="002A32F4">
        <w:rPr>
          <w:szCs w:val="28"/>
        </w:rPr>
        <w:t>сельского поселения</w:t>
      </w:r>
      <w:r w:rsidRPr="009453B5">
        <w:rPr>
          <w:szCs w:val="28"/>
        </w:rPr>
        <w:t xml:space="preserve">, </w:t>
      </w:r>
      <w:r w:rsidRPr="005A6D74">
        <w:rPr>
          <w:color w:val="000000"/>
          <w:szCs w:val="28"/>
        </w:rPr>
        <w:t xml:space="preserve">ориентирована на </w:t>
      </w:r>
      <w:r w:rsidRPr="005A6D74">
        <w:rPr>
          <w:szCs w:val="28"/>
        </w:rPr>
        <w:t xml:space="preserve">обеспечение сбалансированности и устойчивости бюджетной системы </w:t>
      </w:r>
      <w:r>
        <w:rPr>
          <w:szCs w:val="28"/>
        </w:rPr>
        <w:t xml:space="preserve">Боковского </w:t>
      </w:r>
      <w:r w:rsidR="00443F48">
        <w:rPr>
          <w:szCs w:val="28"/>
        </w:rPr>
        <w:t>сельского поселения</w:t>
      </w:r>
      <w:r w:rsidRPr="005A6D74">
        <w:rPr>
          <w:szCs w:val="28"/>
        </w:rPr>
        <w:t>, решение первоочередных задач, поставленных Президентом Российской Федерации, Губернатором Ростовской области</w:t>
      </w:r>
      <w:r>
        <w:rPr>
          <w:szCs w:val="28"/>
        </w:rPr>
        <w:t xml:space="preserve">, Главой Администрации Боковского </w:t>
      </w:r>
      <w:r w:rsidR="00443F48">
        <w:rPr>
          <w:szCs w:val="28"/>
        </w:rPr>
        <w:t>сельского поселения</w:t>
      </w:r>
      <w:r w:rsidRPr="005A6D74">
        <w:rPr>
          <w:szCs w:val="28"/>
        </w:rPr>
        <w:t>.</w:t>
      </w:r>
    </w:p>
    <w:p w:rsidR="003C04FB" w:rsidRDefault="003C04FB" w:rsidP="007575B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7575B2">
        <w:rPr>
          <w:color w:val="000000"/>
          <w:szCs w:val="28"/>
        </w:rPr>
        <w:t xml:space="preserve">Положительная динамика развития отмечается ростом основных показателей по доходам и расходам бюджета </w:t>
      </w:r>
      <w:r w:rsidR="00443F48">
        <w:rPr>
          <w:color w:val="000000"/>
          <w:szCs w:val="28"/>
        </w:rPr>
        <w:t xml:space="preserve">Боковского сельского поселения </w:t>
      </w:r>
      <w:r>
        <w:rPr>
          <w:szCs w:val="28"/>
        </w:rPr>
        <w:t>Боковского</w:t>
      </w:r>
      <w:r w:rsidRPr="007575B2">
        <w:rPr>
          <w:color w:val="000000"/>
          <w:szCs w:val="28"/>
        </w:rPr>
        <w:t xml:space="preserve"> района (далее –</w:t>
      </w:r>
      <w:r w:rsidR="00723448">
        <w:rPr>
          <w:color w:val="000000"/>
          <w:szCs w:val="28"/>
        </w:rPr>
        <w:t xml:space="preserve"> </w:t>
      </w:r>
      <w:r w:rsidRPr="007575B2">
        <w:rPr>
          <w:color w:val="000000"/>
          <w:szCs w:val="28"/>
        </w:rPr>
        <w:t xml:space="preserve">бюджет). </w:t>
      </w:r>
    </w:p>
    <w:p w:rsidR="003C04FB" w:rsidRPr="00CC1570" w:rsidRDefault="003C04FB" w:rsidP="007575B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CC1570">
        <w:rPr>
          <w:color w:val="000000"/>
          <w:szCs w:val="28"/>
        </w:rPr>
        <w:t xml:space="preserve">В 2018 году объем доходов составил </w:t>
      </w:r>
      <w:r w:rsidR="000E1359">
        <w:rPr>
          <w:color w:val="000000"/>
          <w:szCs w:val="28"/>
        </w:rPr>
        <w:t>25618,7</w:t>
      </w:r>
      <w:r w:rsidRPr="00CC1570">
        <w:rPr>
          <w:color w:val="000000"/>
          <w:szCs w:val="28"/>
        </w:rPr>
        <w:t> </w:t>
      </w:r>
      <w:r w:rsidR="000E1359">
        <w:rPr>
          <w:color w:val="000000"/>
          <w:szCs w:val="28"/>
        </w:rPr>
        <w:t xml:space="preserve">тыс. </w:t>
      </w:r>
      <w:r w:rsidRPr="00CC1570">
        <w:rPr>
          <w:color w:val="000000"/>
          <w:szCs w:val="28"/>
        </w:rPr>
        <w:t xml:space="preserve">рублей, с </w:t>
      </w:r>
      <w:r w:rsidR="000E1359">
        <w:rPr>
          <w:color w:val="000000"/>
          <w:szCs w:val="28"/>
        </w:rPr>
        <w:t>уменьшением</w:t>
      </w:r>
      <w:r w:rsidRPr="00CC1570">
        <w:rPr>
          <w:color w:val="000000"/>
          <w:szCs w:val="28"/>
        </w:rPr>
        <w:t xml:space="preserve"> к 2017 году на </w:t>
      </w:r>
      <w:r w:rsidR="000E1359">
        <w:rPr>
          <w:color w:val="000000"/>
          <w:szCs w:val="28"/>
        </w:rPr>
        <w:t>15950,1</w:t>
      </w:r>
      <w:r w:rsidRPr="00CC1570">
        <w:rPr>
          <w:color w:val="000000"/>
          <w:szCs w:val="28"/>
        </w:rPr>
        <w:t xml:space="preserve"> </w:t>
      </w:r>
      <w:r w:rsidR="000E1359">
        <w:rPr>
          <w:color w:val="000000"/>
          <w:szCs w:val="28"/>
        </w:rPr>
        <w:t>тыс.</w:t>
      </w:r>
      <w:r w:rsidRPr="00CC1570">
        <w:rPr>
          <w:color w:val="000000"/>
          <w:szCs w:val="28"/>
        </w:rPr>
        <w:t xml:space="preserve"> рублей, или на </w:t>
      </w:r>
      <w:r w:rsidR="004207AC">
        <w:rPr>
          <w:color w:val="000000"/>
          <w:szCs w:val="28"/>
        </w:rPr>
        <w:t>38,4</w:t>
      </w:r>
      <w:r w:rsidRPr="00CC1570">
        <w:rPr>
          <w:color w:val="000000"/>
          <w:szCs w:val="28"/>
        </w:rPr>
        <w:t xml:space="preserve"> процента. Расходы составили </w:t>
      </w:r>
      <w:r w:rsidR="00677AB9">
        <w:rPr>
          <w:color w:val="000000"/>
          <w:szCs w:val="28"/>
        </w:rPr>
        <w:t>25688,8</w:t>
      </w:r>
      <w:r w:rsidRPr="00CC1570">
        <w:rPr>
          <w:color w:val="000000"/>
          <w:szCs w:val="28"/>
        </w:rPr>
        <w:t xml:space="preserve"> </w:t>
      </w:r>
      <w:r w:rsidR="00677AB9">
        <w:rPr>
          <w:color w:val="000000"/>
          <w:szCs w:val="28"/>
        </w:rPr>
        <w:t>тыс</w:t>
      </w:r>
      <w:r w:rsidRPr="00CC1570">
        <w:rPr>
          <w:color w:val="000000"/>
          <w:szCs w:val="28"/>
        </w:rPr>
        <w:t>.</w:t>
      </w:r>
      <w:r w:rsidR="004978E2">
        <w:rPr>
          <w:color w:val="000000"/>
          <w:szCs w:val="28"/>
        </w:rPr>
        <w:t xml:space="preserve"> </w:t>
      </w:r>
      <w:r w:rsidRPr="00CC1570">
        <w:rPr>
          <w:color w:val="000000"/>
          <w:szCs w:val="28"/>
        </w:rPr>
        <w:t xml:space="preserve">рублей, с </w:t>
      </w:r>
      <w:r w:rsidR="00677AB9">
        <w:rPr>
          <w:color w:val="000000"/>
          <w:szCs w:val="28"/>
        </w:rPr>
        <w:t>уменьшением</w:t>
      </w:r>
      <w:r w:rsidRPr="00CC1570">
        <w:rPr>
          <w:color w:val="000000"/>
          <w:szCs w:val="28"/>
        </w:rPr>
        <w:t xml:space="preserve"> на </w:t>
      </w:r>
      <w:r w:rsidR="00677AB9">
        <w:rPr>
          <w:color w:val="000000"/>
          <w:szCs w:val="28"/>
        </w:rPr>
        <w:t>19717,2</w:t>
      </w:r>
      <w:r w:rsidRPr="00CC1570">
        <w:rPr>
          <w:color w:val="000000"/>
          <w:szCs w:val="28"/>
        </w:rPr>
        <w:t> </w:t>
      </w:r>
      <w:r w:rsidR="00677AB9">
        <w:rPr>
          <w:color w:val="000000"/>
          <w:szCs w:val="28"/>
        </w:rPr>
        <w:t>тыс.</w:t>
      </w:r>
      <w:r w:rsidRPr="00CC1570">
        <w:rPr>
          <w:color w:val="000000"/>
          <w:szCs w:val="28"/>
        </w:rPr>
        <w:t xml:space="preserve"> рублей, или на </w:t>
      </w:r>
      <w:r w:rsidR="00677AB9">
        <w:rPr>
          <w:color w:val="000000"/>
          <w:szCs w:val="28"/>
        </w:rPr>
        <w:t>43,4</w:t>
      </w:r>
      <w:r w:rsidRPr="00CC1570">
        <w:rPr>
          <w:color w:val="000000"/>
          <w:szCs w:val="28"/>
        </w:rPr>
        <w:t xml:space="preserve"> процента. По результатам исполнения бюджета сложилось превышение </w:t>
      </w:r>
      <w:r w:rsidR="00C94742">
        <w:rPr>
          <w:color w:val="000000"/>
          <w:szCs w:val="28"/>
        </w:rPr>
        <w:t>расходов</w:t>
      </w:r>
      <w:r w:rsidRPr="00CC1570">
        <w:rPr>
          <w:color w:val="000000"/>
          <w:szCs w:val="28"/>
        </w:rPr>
        <w:t xml:space="preserve"> над </w:t>
      </w:r>
      <w:r w:rsidR="00C94742">
        <w:rPr>
          <w:color w:val="000000"/>
          <w:szCs w:val="28"/>
        </w:rPr>
        <w:t>доходами</w:t>
      </w:r>
      <w:r w:rsidRPr="00CC1570">
        <w:rPr>
          <w:color w:val="000000"/>
          <w:szCs w:val="28"/>
        </w:rPr>
        <w:t xml:space="preserve"> в сумме </w:t>
      </w:r>
      <w:r w:rsidR="00C94742">
        <w:rPr>
          <w:color w:val="000000"/>
          <w:szCs w:val="28"/>
        </w:rPr>
        <w:t>70,1 тыс.</w:t>
      </w:r>
      <w:r w:rsidRPr="00CC1570">
        <w:rPr>
          <w:color w:val="000000"/>
          <w:szCs w:val="28"/>
        </w:rPr>
        <w:t> рублей.</w:t>
      </w:r>
    </w:p>
    <w:p w:rsidR="003C04FB" w:rsidRPr="00167CD5" w:rsidRDefault="003C04FB" w:rsidP="007575B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CC1570">
        <w:rPr>
          <w:color w:val="000000"/>
          <w:szCs w:val="28"/>
        </w:rPr>
        <w:t xml:space="preserve">Позитивные тенденции социально-экономического развития Боковского </w:t>
      </w:r>
      <w:r w:rsidR="004978E2">
        <w:rPr>
          <w:color w:val="000000"/>
          <w:szCs w:val="28"/>
        </w:rPr>
        <w:t>сельского поселения</w:t>
      </w:r>
      <w:r w:rsidRPr="00CC1570">
        <w:rPr>
          <w:color w:val="000000"/>
          <w:szCs w:val="28"/>
        </w:rPr>
        <w:t xml:space="preserve"> способствовали мобилизации собственных налоговых и неналоговых доходов.</w:t>
      </w:r>
      <w:r w:rsidRPr="001E1E3B">
        <w:rPr>
          <w:color w:val="000000"/>
          <w:sz w:val="24"/>
          <w:szCs w:val="24"/>
        </w:rPr>
        <w:t xml:space="preserve"> </w:t>
      </w:r>
      <w:r w:rsidRPr="00167CD5">
        <w:rPr>
          <w:color w:val="000000"/>
          <w:szCs w:val="28"/>
        </w:rPr>
        <w:t xml:space="preserve">Их объем составил в 2018 году </w:t>
      </w:r>
      <w:r w:rsidR="004A199C">
        <w:rPr>
          <w:color w:val="000000"/>
          <w:szCs w:val="28"/>
        </w:rPr>
        <w:t>11231,3 тыс.</w:t>
      </w:r>
      <w:r w:rsidRPr="00167CD5">
        <w:rPr>
          <w:color w:val="000000"/>
          <w:szCs w:val="28"/>
        </w:rPr>
        <w:t xml:space="preserve"> рублей, с </w:t>
      </w:r>
      <w:r w:rsidRPr="00167CD5">
        <w:rPr>
          <w:color w:val="000000"/>
          <w:szCs w:val="28"/>
        </w:rPr>
        <w:lastRenderedPageBreak/>
        <w:t>ростом к 2017 году на </w:t>
      </w:r>
      <w:r w:rsidR="000B1520">
        <w:rPr>
          <w:color w:val="000000"/>
          <w:szCs w:val="28"/>
        </w:rPr>
        <w:t>757,3 тыс</w:t>
      </w:r>
      <w:r w:rsidRPr="00167CD5">
        <w:rPr>
          <w:color w:val="000000"/>
          <w:szCs w:val="28"/>
        </w:rPr>
        <w:t xml:space="preserve">. рублей, или на </w:t>
      </w:r>
      <w:r w:rsidR="000B1520">
        <w:rPr>
          <w:color w:val="000000"/>
          <w:szCs w:val="28"/>
        </w:rPr>
        <w:t>7,2</w:t>
      </w:r>
      <w:r w:rsidRPr="00167CD5">
        <w:rPr>
          <w:color w:val="000000"/>
          <w:szCs w:val="28"/>
        </w:rPr>
        <w:t xml:space="preserve"> процента. </w:t>
      </w:r>
    </w:p>
    <w:p w:rsidR="003C04FB" w:rsidRPr="00167CD5" w:rsidRDefault="003C04FB" w:rsidP="007575B2">
      <w:pPr>
        <w:widowControl w:val="0"/>
        <w:ind w:firstLine="709"/>
        <w:jc w:val="both"/>
        <w:rPr>
          <w:rFonts w:eastAsia="Batang"/>
          <w:szCs w:val="28"/>
        </w:rPr>
      </w:pPr>
      <w:r w:rsidRPr="00167CD5">
        <w:rPr>
          <w:rFonts w:eastAsia="Batang"/>
          <w:szCs w:val="28"/>
        </w:rPr>
        <w:t>Проведена оценка эффективности предоставленных на местном уровне налоговых льгот. Налоговые льготы признаны эффективными, поскольку имеют социальную направленность.</w:t>
      </w:r>
    </w:p>
    <w:p w:rsidR="003C04FB" w:rsidRPr="00167CD5" w:rsidRDefault="003C04FB" w:rsidP="007575B2">
      <w:pPr>
        <w:widowControl w:val="0"/>
        <w:spacing w:line="247" w:lineRule="auto"/>
        <w:ind w:firstLine="709"/>
        <w:jc w:val="both"/>
        <w:rPr>
          <w:rFonts w:eastAsia="Batang"/>
          <w:szCs w:val="28"/>
        </w:rPr>
      </w:pPr>
      <w:r w:rsidRPr="00167CD5">
        <w:rPr>
          <w:rFonts w:eastAsia="Batang"/>
          <w:szCs w:val="28"/>
        </w:rPr>
        <w:t>Осуществлен переход на новый порядок определения налоговой базы по налогу на имущество физических лиц исходя из кадастровой стоимости объектов налогообложения.</w:t>
      </w:r>
    </w:p>
    <w:p w:rsidR="003C04FB" w:rsidRDefault="003C04FB" w:rsidP="00683284">
      <w:pPr>
        <w:widowControl w:val="0"/>
        <w:spacing w:line="245" w:lineRule="auto"/>
        <w:ind w:firstLine="709"/>
        <w:jc w:val="both"/>
        <w:rPr>
          <w:szCs w:val="28"/>
        </w:rPr>
      </w:pPr>
      <w:r w:rsidRPr="00167CD5">
        <w:rPr>
          <w:szCs w:val="28"/>
          <w:lang w:eastAsia="en-US"/>
        </w:rPr>
        <w:t>Взаимодействие в рамках межбюджетных отношений с областными органами исполнительной власти осуществляется на основе заключенных соглашений по предоставлению межбюджетных трансфертов из областного бюджета.</w:t>
      </w:r>
      <w:r w:rsidRPr="001E1E3B">
        <w:rPr>
          <w:sz w:val="24"/>
          <w:szCs w:val="24"/>
          <w:lang w:eastAsia="en-US"/>
        </w:rPr>
        <w:t xml:space="preserve"> </w:t>
      </w:r>
      <w:r w:rsidRPr="00167CD5">
        <w:rPr>
          <w:szCs w:val="28"/>
          <w:lang w:eastAsia="en-US"/>
        </w:rPr>
        <w:t xml:space="preserve">Безвозмездные поступления в бюджет в 2018 году составили </w:t>
      </w:r>
      <w:r w:rsidR="00F7379F">
        <w:rPr>
          <w:szCs w:val="28"/>
          <w:lang w:eastAsia="en-US"/>
        </w:rPr>
        <w:t>14387,4</w:t>
      </w:r>
      <w:r w:rsidRPr="00167CD5">
        <w:rPr>
          <w:szCs w:val="28"/>
          <w:lang w:eastAsia="en-US"/>
        </w:rPr>
        <w:t xml:space="preserve"> </w:t>
      </w:r>
      <w:r w:rsidR="00F7379F">
        <w:rPr>
          <w:szCs w:val="28"/>
          <w:lang w:eastAsia="en-US"/>
        </w:rPr>
        <w:t>тыс</w:t>
      </w:r>
      <w:r w:rsidRPr="00167CD5">
        <w:rPr>
          <w:szCs w:val="28"/>
          <w:lang w:eastAsia="en-US"/>
        </w:rPr>
        <w:t xml:space="preserve">. рублей, с </w:t>
      </w:r>
      <w:r w:rsidR="00F7379F">
        <w:rPr>
          <w:szCs w:val="28"/>
          <w:lang w:eastAsia="en-US"/>
        </w:rPr>
        <w:t>уменьшением</w:t>
      </w:r>
      <w:r w:rsidRPr="00167CD5">
        <w:rPr>
          <w:szCs w:val="28"/>
          <w:lang w:eastAsia="en-US"/>
        </w:rPr>
        <w:t xml:space="preserve"> к 2017 году на </w:t>
      </w:r>
      <w:r w:rsidR="00F7379F">
        <w:rPr>
          <w:szCs w:val="28"/>
          <w:lang w:eastAsia="en-US"/>
        </w:rPr>
        <w:t>16707,3</w:t>
      </w:r>
      <w:r w:rsidRPr="00167CD5">
        <w:rPr>
          <w:szCs w:val="28"/>
          <w:lang w:eastAsia="en-US"/>
        </w:rPr>
        <w:t xml:space="preserve"> </w:t>
      </w:r>
      <w:r w:rsidR="00F7379F">
        <w:rPr>
          <w:szCs w:val="28"/>
          <w:lang w:eastAsia="en-US"/>
        </w:rPr>
        <w:t>тыс</w:t>
      </w:r>
      <w:r w:rsidRPr="00167CD5">
        <w:rPr>
          <w:szCs w:val="28"/>
          <w:lang w:eastAsia="en-US"/>
        </w:rPr>
        <w:t>. рублей, или на </w:t>
      </w:r>
      <w:r w:rsidR="00F7379F">
        <w:rPr>
          <w:szCs w:val="28"/>
          <w:lang w:eastAsia="en-US"/>
        </w:rPr>
        <w:t>53,7</w:t>
      </w:r>
      <w:r w:rsidRPr="00167CD5">
        <w:rPr>
          <w:szCs w:val="28"/>
          <w:lang w:eastAsia="en-US"/>
        </w:rPr>
        <w:t> процента.</w:t>
      </w:r>
    </w:p>
    <w:p w:rsidR="003C04FB" w:rsidRDefault="003C04FB" w:rsidP="00E94F1B">
      <w:pPr>
        <w:widowControl w:val="0"/>
        <w:ind w:firstLine="709"/>
        <w:jc w:val="both"/>
        <w:rPr>
          <w:szCs w:val="28"/>
        </w:rPr>
      </w:pPr>
      <w:r w:rsidRPr="009453B5">
        <w:rPr>
          <w:szCs w:val="28"/>
        </w:rPr>
        <w:t>Бюджетная политика в сфере бюджет</w:t>
      </w:r>
      <w:r>
        <w:rPr>
          <w:szCs w:val="28"/>
        </w:rPr>
        <w:t>ных расходов направлена на </w:t>
      </w:r>
      <w:r w:rsidRPr="009453B5">
        <w:rPr>
          <w:szCs w:val="28"/>
        </w:rPr>
        <w:t xml:space="preserve">решение социальных и экономических задач Боковского </w:t>
      </w:r>
      <w:r w:rsidR="002F41E4">
        <w:rPr>
          <w:szCs w:val="28"/>
        </w:rPr>
        <w:t>сельского поселения</w:t>
      </w:r>
      <w:r w:rsidRPr="009453B5">
        <w:rPr>
          <w:szCs w:val="28"/>
        </w:rPr>
        <w:t xml:space="preserve">. </w:t>
      </w:r>
    </w:p>
    <w:p w:rsidR="003C04FB" w:rsidRPr="005A6D74" w:rsidRDefault="003C04FB" w:rsidP="00542E1E">
      <w:pPr>
        <w:widowControl w:val="0"/>
        <w:autoSpaceDE w:val="0"/>
        <w:autoSpaceDN w:val="0"/>
        <w:spacing w:line="245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</w:rPr>
        <w:t xml:space="preserve">Бюджетные расходы отмечаются социальной направленностью. </w:t>
      </w:r>
    </w:p>
    <w:p w:rsidR="003C04FB" w:rsidRPr="005A6D74" w:rsidRDefault="003C04FB" w:rsidP="00542E1E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Финансово обеспечены и выполнены обязательства перед гражданами в части предоставления законодательно установленных социальных выплат и пособий, обеспечения качественными услугами в социальной сфере. </w:t>
      </w:r>
    </w:p>
    <w:p w:rsidR="003C04FB" w:rsidRDefault="003C04FB" w:rsidP="000424D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5A6D74">
        <w:rPr>
          <w:szCs w:val="28"/>
        </w:rPr>
        <w:t xml:space="preserve">Расходы на </w:t>
      </w:r>
      <w:r w:rsidRPr="005A6D74">
        <w:rPr>
          <w:color w:val="000000"/>
          <w:szCs w:val="28"/>
        </w:rPr>
        <w:t>образование, здравоохранение и спорт, культуру, социальную политику ежегодно составляют более 2/3 расходов бюджета.</w:t>
      </w:r>
      <w:r>
        <w:rPr>
          <w:color w:val="000000"/>
          <w:szCs w:val="28"/>
        </w:rPr>
        <w:t xml:space="preserve"> В</w:t>
      </w:r>
      <w:r w:rsidRPr="009453B5">
        <w:rPr>
          <w:color w:val="000000"/>
          <w:szCs w:val="28"/>
        </w:rPr>
        <w:t xml:space="preserve"> 201</w:t>
      </w:r>
      <w:r>
        <w:rPr>
          <w:color w:val="000000"/>
          <w:szCs w:val="28"/>
        </w:rPr>
        <w:t>8</w:t>
      </w:r>
      <w:r w:rsidRPr="009453B5">
        <w:rPr>
          <w:color w:val="000000"/>
          <w:szCs w:val="28"/>
        </w:rPr>
        <w:t xml:space="preserve"> году</w:t>
      </w:r>
      <w:r>
        <w:rPr>
          <w:color w:val="000000"/>
          <w:szCs w:val="28"/>
        </w:rPr>
        <w:t xml:space="preserve"> их объем составил </w:t>
      </w:r>
      <w:r w:rsidR="00F51DC6">
        <w:rPr>
          <w:color w:val="000000"/>
          <w:szCs w:val="28"/>
        </w:rPr>
        <w:t>4554,4 тыс</w:t>
      </w:r>
      <w:r>
        <w:rPr>
          <w:color w:val="000000"/>
          <w:szCs w:val="28"/>
        </w:rPr>
        <w:t>.</w:t>
      </w:r>
      <w:r w:rsidR="00F51DC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рублей и </w:t>
      </w:r>
      <w:r w:rsidR="00F51DC6">
        <w:rPr>
          <w:color w:val="000000"/>
          <w:szCs w:val="28"/>
        </w:rPr>
        <w:t xml:space="preserve">уменьшил </w:t>
      </w:r>
      <w:r>
        <w:rPr>
          <w:color w:val="000000"/>
          <w:szCs w:val="28"/>
        </w:rPr>
        <w:t xml:space="preserve">показатели 2017 года на </w:t>
      </w:r>
      <w:r w:rsidR="00F51DC6">
        <w:rPr>
          <w:color w:val="000000"/>
          <w:szCs w:val="28"/>
        </w:rPr>
        <w:t>4511,9</w:t>
      </w:r>
      <w:r>
        <w:rPr>
          <w:color w:val="000000"/>
          <w:szCs w:val="28"/>
        </w:rPr>
        <w:t xml:space="preserve"> </w:t>
      </w:r>
      <w:r w:rsidR="00F51DC6">
        <w:rPr>
          <w:color w:val="000000"/>
          <w:szCs w:val="28"/>
        </w:rPr>
        <w:t>тыс.</w:t>
      </w:r>
      <w:r>
        <w:rPr>
          <w:color w:val="000000"/>
          <w:szCs w:val="28"/>
        </w:rPr>
        <w:t xml:space="preserve"> рублей, или на </w:t>
      </w:r>
      <w:r w:rsidR="00F51DC6">
        <w:rPr>
          <w:color w:val="000000"/>
          <w:szCs w:val="28"/>
        </w:rPr>
        <w:t>49,8</w:t>
      </w:r>
      <w:r>
        <w:rPr>
          <w:color w:val="000000"/>
          <w:szCs w:val="28"/>
        </w:rPr>
        <w:t> </w:t>
      </w:r>
      <w:r w:rsidRPr="009453B5">
        <w:rPr>
          <w:color w:val="000000"/>
          <w:szCs w:val="28"/>
        </w:rPr>
        <w:t>процента.</w:t>
      </w:r>
    </w:p>
    <w:p w:rsidR="003C04FB" w:rsidRPr="005A6D74" w:rsidRDefault="003C04FB" w:rsidP="00EE613F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Cs w:val="28"/>
        </w:rPr>
      </w:pPr>
      <w:r w:rsidRPr="009453B5">
        <w:rPr>
          <w:color w:val="000000"/>
          <w:szCs w:val="28"/>
        </w:rPr>
        <w:t xml:space="preserve"> </w:t>
      </w:r>
      <w:r w:rsidRPr="005A6D74">
        <w:rPr>
          <w:szCs w:val="28"/>
        </w:rPr>
        <w:t>В соответствии с национальными целями, установленными Указом Президента Российской Федерации от 07.05.2018 № 204, определены национальные проекты по 12 направлениям развития.</w:t>
      </w:r>
    </w:p>
    <w:p w:rsidR="003C04FB" w:rsidRPr="005A6D74" w:rsidRDefault="003C04FB" w:rsidP="00EE613F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Начиная с 2019 года на территории Ростовской области реализуются 49 региональных проектов, направленных на достижение целей и решение задач федеральных проектов. На реализацию региональных проектов предусматриваются необходимые средства за счет всех источников, включая бюджетные средства и внебюджетные источники. </w:t>
      </w:r>
    </w:p>
    <w:p w:rsidR="003C04FB" w:rsidRPr="005A6D74" w:rsidRDefault="003C04FB" w:rsidP="00EE613F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Приоритетным направлением бюджетной политики является инвестиционная составляющая бюджетных расходов. </w:t>
      </w:r>
    </w:p>
    <w:p w:rsidR="003C04FB" w:rsidRPr="005A6D74" w:rsidRDefault="003C04FB" w:rsidP="00EE613F">
      <w:pPr>
        <w:widowControl w:val="0"/>
        <w:autoSpaceDE w:val="0"/>
        <w:autoSpaceDN w:val="0"/>
        <w:spacing w:line="245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</w:rPr>
        <w:t xml:space="preserve">Более 90 процентов расходов бюджета предусмотрено в рамках реализации </w:t>
      </w:r>
      <w:r>
        <w:rPr>
          <w:color w:val="000000"/>
          <w:szCs w:val="28"/>
        </w:rPr>
        <w:t>муниципальных</w:t>
      </w:r>
      <w:r w:rsidRPr="005A6D74">
        <w:rPr>
          <w:color w:val="000000"/>
          <w:szCs w:val="28"/>
        </w:rPr>
        <w:t xml:space="preserve"> программ </w:t>
      </w:r>
      <w:r>
        <w:rPr>
          <w:color w:val="000000"/>
          <w:szCs w:val="28"/>
        </w:rPr>
        <w:t xml:space="preserve">Боковского </w:t>
      </w:r>
      <w:r w:rsidR="00470D1D">
        <w:rPr>
          <w:color w:val="000000"/>
          <w:szCs w:val="28"/>
        </w:rPr>
        <w:t>сельского поселения</w:t>
      </w:r>
      <w:r w:rsidRPr="005A6D74">
        <w:rPr>
          <w:color w:val="000000"/>
          <w:szCs w:val="28"/>
        </w:rPr>
        <w:t xml:space="preserve">. В 2018 году на реализацию </w:t>
      </w:r>
      <w:r w:rsidR="007A6810">
        <w:rPr>
          <w:color w:val="000000"/>
          <w:szCs w:val="28"/>
        </w:rPr>
        <w:t>11</w:t>
      </w:r>
      <w:r w:rsidRPr="005A6D74">
        <w:rPr>
          <w:color w:val="000000"/>
          <w:szCs w:val="28"/>
        </w:rPr>
        <w:t xml:space="preserve"> </w:t>
      </w:r>
      <w:r w:rsidR="007A6810">
        <w:rPr>
          <w:color w:val="000000"/>
          <w:szCs w:val="28"/>
        </w:rPr>
        <w:t>муниципальных</w:t>
      </w:r>
      <w:r w:rsidRPr="005A6D74">
        <w:rPr>
          <w:color w:val="000000"/>
          <w:szCs w:val="28"/>
        </w:rPr>
        <w:t xml:space="preserve"> программ </w:t>
      </w:r>
      <w:r>
        <w:rPr>
          <w:color w:val="000000"/>
          <w:szCs w:val="28"/>
        </w:rPr>
        <w:t xml:space="preserve">Боковского </w:t>
      </w:r>
      <w:r w:rsidR="007A6810">
        <w:rPr>
          <w:color w:val="000000"/>
          <w:szCs w:val="28"/>
        </w:rPr>
        <w:t>сельского поселения</w:t>
      </w:r>
      <w:r w:rsidRPr="005A6D74">
        <w:rPr>
          <w:color w:val="000000"/>
          <w:szCs w:val="28"/>
        </w:rPr>
        <w:t xml:space="preserve"> направлено </w:t>
      </w:r>
      <w:r w:rsidR="007A6810">
        <w:rPr>
          <w:color w:val="000000"/>
          <w:szCs w:val="28"/>
        </w:rPr>
        <w:t>25493,4</w:t>
      </w:r>
      <w:r w:rsidRPr="005A6D74">
        <w:rPr>
          <w:color w:val="000000"/>
          <w:szCs w:val="28"/>
        </w:rPr>
        <w:t> </w:t>
      </w:r>
      <w:r w:rsidR="007A6810">
        <w:rPr>
          <w:color w:val="000000"/>
          <w:szCs w:val="28"/>
        </w:rPr>
        <w:t>тыс</w:t>
      </w:r>
      <w:r>
        <w:rPr>
          <w:color w:val="000000"/>
          <w:szCs w:val="28"/>
        </w:rPr>
        <w:t>.</w:t>
      </w:r>
      <w:r w:rsidRPr="005A6D74">
        <w:rPr>
          <w:color w:val="000000"/>
          <w:szCs w:val="28"/>
        </w:rPr>
        <w:t xml:space="preserve"> рублей, или 9</w:t>
      </w:r>
      <w:r w:rsidR="007A6810">
        <w:rPr>
          <w:color w:val="000000"/>
          <w:szCs w:val="28"/>
        </w:rPr>
        <w:t>9</w:t>
      </w:r>
      <w:r w:rsidRPr="005A6D74">
        <w:rPr>
          <w:color w:val="000000"/>
          <w:szCs w:val="28"/>
        </w:rPr>
        <w:t>,</w:t>
      </w:r>
      <w:r w:rsidR="007A6810">
        <w:rPr>
          <w:color w:val="000000"/>
          <w:szCs w:val="28"/>
        </w:rPr>
        <w:t>5</w:t>
      </w:r>
      <w:r w:rsidRPr="005A6D74">
        <w:rPr>
          <w:color w:val="000000"/>
          <w:szCs w:val="28"/>
        </w:rPr>
        <w:t xml:space="preserve"> процента всех расходов бюджета</w:t>
      </w:r>
      <w:r>
        <w:rPr>
          <w:color w:val="000000"/>
          <w:szCs w:val="28"/>
        </w:rPr>
        <w:t xml:space="preserve"> Боковского </w:t>
      </w:r>
      <w:r w:rsidR="007A6810">
        <w:rPr>
          <w:color w:val="000000"/>
          <w:szCs w:val="28"/>
        </w:rPr>
        <w:t>сельского поселения</w:t>
      </w:r>
      <w:r w:rsidRPr="005A6D74">
        <w:rPr>
          <w:color w:val="000000"/>
          <w:szCs w:val="28"/>
        </w:rPr>
        <w:t>.</w:t>
      </w:r>
    </w:p>
    <w:p w:rsidR="003C04FB" w:rsidRPr="009453B5" w:rsidRDefault="003C04FB" w:rsidP="000424D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 Соглашением </w:t>
      </w:r>
      <w:r>
        <w:rPr>
          <w:szCs w:val="28"/>
        </w:rPr>
        <w:t>о </w:t>
      </w:r>
      <w:r w:rsidRPr="009453B5">
        <w:rPr>
          <w:szCs w:val="28"/>
        </w:rPr>
        <w:t>предоставлении дотации на выравнивание бюджетной обеспеченности</w:t>
      </w:r>
      <w:r>
        <w:rPr>
          <w:szCs w:val="28"/>
        </w:rPr>
        <w:t xml:space="preserve"> утвержден План мероприятий по росту доходного потенциала Боковского </w:t>
      </w:r>
      <w:r w:rsidR="00EE2D55">
        <w:rPr>
          <w:szCs w:val="28"/>
        </w:rPr>
        <w:t>сельского поселения</w:t>
      </w:r>
      <w:r>
        <w:rPr>
          <w:szCs w:val="28"/>
        </w:rPr>
        <w:t xml:space="preserve">, оптимизации расходов Боковского </w:t>
      </w:r>
      <w:r w:rsidR="00EE2D55">
        <w:rPr>
          <w:szCs w:val="28"/>
        </w:rPr>
        <w:t>сельского поселения</w:t>
      </w:r>
      <w:r>
        <w:rPr>
          <w:szCs w:val="28"/>
        </w:rPr>
        <w:t xml:space="preserve"> и сокращению муниципального долга Боковского </w:t>
      </w:r>
      <w:r w:rsidR="00EE2D55">
        <w:rPr>
          <w:szCs w:val="28"/>
        </w:rPr>
        <w:t>сельского поселения</w:t>
      </w:r>
      <w:r>
        <w:rPr>
          <w:szCs w:val="28"/>
        </w:rPr>
        <w:t>. Постановлени</w:t>
      </w:r>
      <w:r w:rsidR="00A72614">
        <w:rPr>
          <w:szCs w:val="28"/>
        </w:rPr>
        <w:t>е</w:t>
      </w:r>
      <w:r>
        <w:rPr>
          <w:szCs w:val="28"/>
        </w:rPr>
        <w:t xml:space="preserve">м Администрации Боковского </w:t>
      </w:r>
      <w:r w:rsidR="00DD37BD">
        <w:rPr>
          <w:szCs w:val="28"/>
        </w:rPr>
        <w:t>сельского поселения</w:t>
      </w:r>
      <w:r>
        <w:rPr>
          <w:szCs w:val="28"/>
        </w:rPr>
        <w:t xml:space="preserve"> от 10.06.2019 № </w:t>
      </w:r>
      <w:r w:rsidR="00A72614">
        <w:rPr>
          <w:szCs w:val="28"/>
        </w:rPr>
        <w:t xml:space="preserve">141 </w:t>
      </w:r>
      <w:r>
        <w:rPr>
          <w:szCs w:val="28"/>
        </w:rPr>
        <w:t xml:space="preserve">План мероприятий по росту доходного потенциала Боковского </w:t>
      </w:r>
      <w:r w:rsidR="00A72614">
        <w:rPr>
          <w:szCs w:val="28"/>
        </w:rPr>
        <w:t>сельского поселения</w:t>
      </w:r>
      <w:r>
        <w:rPr>
          <w:szCs w:val="28"/>
        </w:rPr>
        <w:t xml:space="preserve">, оптимизации расходов Боковского </w:t>
      </w:r>
      <w:r w:rsidR="001F76BD">
        <w:rPr>
          <w:szCs w:val="28"/>
        </w:rPr>
        <w:t>сельского поселения</w:t>
      </w:r>
      <w:r>
        <w:rPr>
          <w:szCs w:val="28"/>
        </w:rPr>
        <w:t xml:space="preserve"> и сокращению муниципального долга Боковского </w:t>
      </w:r>
      <w:r w:rsidR="001F76BD">
        <w:rPr>
          <w:szCs w:val="28"/>
        </w:rPr>
        <w:t>сельского поселения</w:t>
      </w:r>
      <w:r>
        <w:rPr>
          <w:szCs w:val="28"/>
        </w:rPr>
        <w:t xml:space="preserve"> актуализирован и пролонгирован до 2024 года. </w:t>
      </w:r>
    </w:p>
    <w:p w:rsidR="003C04FB" w:rsidRPr="009453B5" w:rsidRDefault="003C04FB" w:rsidP="008B3990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</w:p>
    <w:p w:rsidR="002D5310" w:rsidRDefault="002D5310" w:rsidP="00E94F1B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3C04FB" w:rsidRPr="009453B5" w:rsidRDefault="003C04FB" w:rsidP="00E94F1B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 w:rsidRPr="009453B5">
        <w:rPr>
          <w:szCs w:val="28"/>
        </w:rPr>
        <w:t xml:space="preserve">2. Основные цели и задачи бюджетной </w:t>
      </w:r>
      <w:r w:rsidRPr="009453B5">
        <w:rPr>
          <w:szCs w:val="28"/>
        </w:rPr>
        <w:br/>
        <w:t>и налоговой политики на 20</w:t>
      </w:r>
      <w:r>
        <w:rPr>
          <w:szCs w:val="28"/>
        </w:rPr>
        <w:t>20</w:t>
      </w:r>
      <w:r w:rsidRPr="009453B5">
        <w:rPr>
          <w:szCs w:val="28"/>
        </w:rPr>
        <w:t xml:space="preserve"> – 202</w:t>
      </w:r>
      <w:r>
        <w:rPr>
          <w:szCs w:val="28"/>
        </w:rPr>
        <w:t>2</w:t>
      </w:r>
      <w:r w:rsidRPr="009453B5">
        <w:rPr>
          <w:szCs w:val="28"/>
        </w:rPr>
        <w:t xml:space="preserve"> годы</w:t>
      </w:r>
    </w:p>
    <w:p w:rsidR="003C04FB" w:rsidRDefault="003C04FB" w:rsidP="00E94F1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C04FB" w:rsidRPr="005A6D74" w:rsidRDefault="003C04FB" w:rsidP="00797F71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  <w:shd w:val="clear" w:color="auto" w:fill="FFFFFF"/>
        </w:rPr>
        <w:t xml:space="preserve">Бюджетная и налоговая политика на 2020 – 2022 годы сохранит свою направленность на реализацию приоритетных задач социально-экономического развития </w:t>
      </w:r>
      <w:r>
        <w:rPr>
          <w:color w:val="000000"/>
          <w:szCs w:val="28"/>
          <w:shd w:val="clear" w:color="auto" w:fill="FFFFFF"/>
        </w:rPr>
        <w:t xml:space="preserve">Боковского </w:t>
      </w:r>
      <w:r w:rsidR="002D5310">
        <w:rPr>
          <w:color w:val="000000"/>
          <w:szCs w:val="28"/>
          <w:shd w:val="clear" w:color="auto" w:fill="FFFFFF"/>
        </w:rPr>
        <w:t>сельского поселения</w:t>
      </w:r>
      <w:r w:rsidRPr="005A6D74">
        <w:rPr>
          <w:color w:val="000000"/>
          <w:szCs w:val="28"/>
          <w:shd w:val="clear" w:color="auto" w:fill="FFFFFF"/>
        </w:rPr>
        <w:t xml:space="preserve">, будет ориентирована на достижение национальных целей развития посредством </w:t>
      </w:r>
      <w:r w:rsidRPr="005A6D74">
        <w:rPr>
          <w:color w:val="000000"/>
          <w:szCs w:val="28"/>
        </w:rPr>
        <w:t>реализации региональных проектов в соответствии с Указом Президента Российской Федерации от 07.05.2018 № 204.</w:t>
      </w:r>
    </w:p>
    <w:p w:rsidR="003C04FB" w:rsidRPr="005A6D74" w:rsidRDefault="003C04FB" w:rsidP="00797F71">
      <w:pPr>
        <w:widowControl w:val="0"/>
        <w:spacing w:line="235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5A6D74">
        <w:rPr>
          <w:color w:val="000000"/>
          <w:szCs w:val="28"/>
          <w:shd w:val="clear" w:color="auto" w:fill="FFFFFF"/>
        </w:rPr>
        <w:t xml:space="preserve">Основным инструментом достижения национальных целей развития будут являться региональные проекты, формируемые с шестилетним горизонтом планирования.  </w:t>
      </w:r>
    </w:p>
    <w:p w:rsidR="003C04FB" w:rsidRDefault="003C04FB" w:rsidP="00797F71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5A6D74">
        <w:rPr>
          <w:color w:val="000000"/>
          <w:spacing w:val="-6"/>
          <w:szCs w:val="28"/>
          <w:shd w:val="clear" w:color="auto" w:fill="FFFFFF"/>
        </w:rPr>
        <w:t>В целом по России утверждено 78 федеральных проектов, из них 76 – имеют</w:t>
      </w:r>
      <w:r w:rsidRPr="005A6D74">
        <w:rPr>
          <w:color w:val="000000"/>
          <w:szCs w:val="28"/>
          <w:shd w:val="clear" w:color="auto" w:fill="FFFFFF"/>
        </w:rPr>
        <w:t xml:space="preserve"> бюджетное финансирование. Ростовская область принимает финансовое участие в 31 федеральном проекте.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5A6D74">
        <w:rPr>
          <w:color w:val="000000"/>
          <w:szCs w:val="28"/>
          <w:shd w:val="clear" w:color="auto" w:fill="FFFFFF"/>
        </w:rPr>
        <w:t>К наиболее затратным для бюджета проектам относятся: «Безопасные и качественные дороги», «Демография», «Жилье и городская среда», «Экология», «Образование» и «Здравоохранение». На их реализацию будет направлено более 90 процентов от общего объема расходов, предусмотренных на выполнение национальных проектов.</w:t>
      </w:r>
    </w:p>
    <w:p w:rsidR="003C04FB" w:rsidRPr="005A6D74" w:rsidRDefault="003C04FB" w:rsidP="00E67464">
      <w:pPr>
        <w:widowControl w:val="0"/>
        <w:autoSpaceDE w:val="0"/>
        <w:autoSpaceDN w:val="0"/>
        <w:spacing w:line="237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</w:rPr>
        <w:t>Важной задачей будет являться обеспечение приоритизации структуры расходов, ориентированной на создание справедливой системы социального обеспечения, повышение качества институтов развития человеческого капитала, опережающее развитие современной инфраструктуры.</w:t>
      </w:r>
    </w:p>
    <w:p w:rsidR="003C04FB" w:rsidRPr="005A6D74" w:rsidRDefault="003C04FB" w:rsidP="00E67464">
      <w:pPr>
        <w:widowControl w:val="0"/>
        <w:autoSpaceDE w:val="0"/>
        <w:autoSpaceDN w:val="0"/>
        <w:spacing w:line="237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</w:rPr>
        <w:t>Для достижения целей экономического роста и повышения уровня жизни граждан необходимо создание комфортных условий для повышения производственной и инвестиционной активности, обеспечение стабильных фискальных условий налоговой политики для возможности долгосрочного планирования деятельности хозяйствующих субъектов экономики.</w:t>
      </w:r>
    </w:p>
    <w:p w:rsidR="003C04FB" w:rsidRPr="005A6D74" w:rsidRDefault="003C04FB" w:rsidP="00E67464">
      <w:pPr>
        <w:widowControl w:val="0"/>
        <w:autoSpaceDE w:val="0"/>
        <w:autoSpaceDN w:val="0"/>
        <w:spacing w:line="237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</w:rPr>
        <w:t>Перспективные экономические специализации в Ростовской области</w:t>
      </w:r>
      <w:r>
        <w:rPr>
          <w:color w:val="000000"/>
          <w:szCs w:val="28"/>
        </w:rPr>
        <w:t xml:space="preserve"> и Боковском районе</w:t>
      </w:r>
      <w:r w:rsidR="00D73228">
        <w:rPr>
          <w:color w:val="000000"/>
          <w:szCs w:val="28"/>
        </w:rPr>
        <w:t xml:space="preserve"> и Боковском сельском поселении</w:t>
      </w:r>
      <w:r w:rsidRPr="005A6D74">
        <w:rPr>
          <w:color w:val="000000"/>
          <w:szCs w:val="28"/>
        </w:rPr>
        <w:t xml:space="preserve"> определены Стратегией пространственного развития Российской Федерации на период до 2025 года и отражают значительное разнообразие видов экономической деятельности.</w:t>
      </w:r>
    </w:p>
    <w:p w:rsidR="003C04FB" w:rsidRPr="009453B5" w:rsidRDefault="003C04FB" w:rsidP="00E67464">
      <w:pPr>
        <w:pStyle w:val="Style9"/>
        <w:shd w:val="clear" w:color="auto" w:fill="auto"/>
        <w:spacing w:before="0" w:line="240" w:lineRule="auto"/>
        <w:ind w:firstLine="709"/>
      </w:pPr>
      <w:r w:rsidRPr="009453B5">
        <w:t xml:space="preserve"> </w:t>
      </w:r>
    </w:p>
    <w:p w:rsidR="003C04FB" w:rsidRPr="005A6D74" w:rsidRDefault="003C04FB" w:rsidP="00E67464">
      <w:pPr>
        <w:widowControl w:val="0"/>
        <w:autoSpaceDE w:val="0"/>
        <w:autoSpaceDN w:val="0"/>
        <w:spacing w:line="237" w:lineRule="auto"/>
        <w:jc w:val="center"/>
        <w:rPr>
          <w:color w:val="000000"/>
          <w:szCs w:val="28"/>
        </w:rPr>
      </w:pPr>
      <w:r w:rsidRPr="009453B5">
        <w:rPr>
          <w:szCs w:val="28"/>
        </w:rPr>
        <w:t xml:space="preserve">2.1. </w:t>
      </w:r>
      <w:r w:rsidRPr="005A6D74">
        <w:rPr>
          <w:color w:val="000000"/>
          <w:szCs w:val="28"/>
        </w:rPr>
        <w:t>Меры стимулирования инвестиционной активности</w:t>
      </w:r>
    </w:p>
    <w:p w:rsidR="003C04FB" w:rsidRPr="005A6D74" w:rsidRDefault="003C04FB" w:rsidP="00E67464">
      <w:pPr>
        <w:widowControl w:val="0"/>
        <w:autoSpaceDE w:val="0"/>
        <w:autoSpaceDN w:val="0"/>
        <w:spacing w:line="237" w:lineRule="auto"/>
        <w:jc w:val="center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7" w:lineRule="auto"/>
        <w:ind w:firstLine="709"/>
        <w:jc w:val="both"/>
        <w:rPr>
          <w:szCs w:val="28"/>
        </w:rPr>
      </w:pPr>
      <w:r w:rsidRPr="005A6D74">
        <w:rPr>
          <w:szCs w:val="28"/>
        </w:rPr>
        <w:t>Одним из основных приоритетов бюджетных расходов на предстоящий период будет оставаться финансовая поддержка экономики. Средства бюджета</w:t>
      </w:r>
      <w:r>
        <w:rPr>
          <w:szCs w:val="28"/>
        </w:rPr>
        <w:t xml:space="preserve"> Боковского </w:t>
      </w:r>
      <w:r w:rsidR="00F10F9F">
        <w:rPr>
          <w:szCs w:val="28"/>
        </w:rPr>
        <w:t>сельского поселения</w:t>
      </w:r>
      <w:r w:rsidRPr="005A6D74">
        <w:rPr>
          <w:szCs w:val="28"/>
        </w:rPr>
        <w:t xml:space="preserve"> будут сосредоточены на крупных социально значимых для </w:t>
      </w:r>
      <w:r>
        <w:rPr>
          <w:szCs w:val="28"/>
        </w:rPr>
        <w:t xml:space="preserve">Боковского </w:t>
      </w:r>
      <w:r w:rsidR="00F10F9F">
        <w:rPr>
          <w:szCs w:val="28"/>
        </w:rPr>
        <w:t>сельского поселения</w:t>
      </w:r>
      <w:r w:rsidRPr="005A6D74">
        <w:rPr>
          <w:szCs w:val="28"/>
        </w:rPr>
        <w:t xml:space="preserve"> инвестиционных проектах. Реализация этих проектов в ближайшей перспективе принесет как социальный, так и экономический эффект – создание новых рабочих мест, поступление налоговых платежей.</w:t>
      </w:r>
    </w:p>
    <w:p w:rsidR="003C04FB" w:rsidRDefault="003C04FB" w:rsidP="00E67464">
      <w:pPr>
        <w:widowControl w:val="0"/>
        <w:autoSpaceDE w:val="0"/>
        <w:autoSpaceDN w:val="0"/>
        <w:adjustRightInd w:val="0"/>
        <w:spacing w:line="237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Главной целью проводимой региональной инвестиционной политики в последнее время является привлечение инвестиций в экономику </w:t>
      </w:r>
      <w:r>
        <w:rPr>
          <w:szCs w:val="28"/>
        </w:rPr>
        <w:t xml:space="preserve">Боковского </w:t>
      </w:r>
      <w:r w:rsidR="001D7A02">
        <w:rPr>
          <w:szCs w:val="28"/>
        </w:rPr>
        <w:t>сельского поселения</w:t>
      </w:r>
      <w:r w:rsidRPr="005A6D74">
        <w:rPr>
          <w:szCs w:val="28"/>
        </w:rPr>
        <w:t xml:space="preserve">. 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7" w:lineRule="auto"/>
        <w:ind w:firstLine="709"/>
        <w:jc w:val="both"/>
        <w:rPr>
          <w:szCs w:val="28"/>
          <w:lang w:eastAsia="en-US"/>
        </w:rPr>
      </w:pPr>
      <w:r w:rsidRPr="005A6D74">
        <w:rPr>
          <w:szCs w:val="28"/>
          <w:lang w:eastAsia="en-US"/>
        </w:rPr>
        <w:t xml:space="preserve">В качестве нефинансовых инструментов стимулирования инвестиционной активности будет оказываться поддержка в процессе разработки и реализации </w:t>
      </w:r>
      <w:r w:rsidRPr="005A6D74">
        <w:rPr>
          <w:szCs w:val="28"/>
          <w:lang w:eastAsia="en-US"/>
        </w:rPr>
        <w:lastRenderedPageBreak/>
        <w:t xml:space="preserve">инвестиционных проектов в приоритетных отраслях, создании бизнес-инкубаторов и территорий опережающего социально-экономического развития </w:t>
      </w:r>
      <w:r>
        <w:rPr>
          <w:szCs w:val="28"/>
          <w:lang w:eastAsia="en-US"/>
        </w:rPr>
        <w:t xml:space="preserve">Боковского </w:t>
      </w:r>
      <w:r w:rsidR="00650BC8">
        <w:rPr>
          <w:szCs w:val="28"/>
          <w:lang w:eastAsia="en-US"/>
        </w:rPr>
        <w:t>сельского поселения</w:t>
      </w:r>
      <w:r w:rsidRPr="005A6D74">
        <w:rPr>
          <w:szCs w:val="28"/>
          <w:lang w:eastAsia="en-US"/>
        </w:rPr>
        <w:t>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rFonts w:cs="Arial"/>
          <w:color w:val="000000"/>
          <w:szCs w:val="28"/>
        </w:rPr>
      </w:pPr>
      <w:r w:rsidRPr="005A6D74">
        <w:rPr>
          <w:rFonts w:cs="Arial"/>
          <w:color w:val="000000"/>
          <w:szCs w:val="28"/>
        </w:rPr>
        <w:t xml:space="preserve">При условии быстрой реакции экономики на проводимые структурные изменения </w:t>
      </w:r>
      <w:r>
        <w:rPr>
          <w:rFonts w:cs="Arial"/>
          <w:color w:val="000000"/>
          <w:szCs w:val="28"/>
        </w:rPr>
        <w:t>муниципальной</w:t>
      </w:r>
      <w:r w:rsidRPr="005A6D74">
        <w:rPr>
          <w:rFonts w:cs="Arial"/>
          <w:color w:val="000000"/>
          <w:szCs w:val="28"/>
        </w:rPr>
        <w:t xml:space="preserve"> политики планируется улучшение инвестиционного климата, а также рост доверия населения и бизнеса к власти, что будет способствовать росту инвестиций в экономику </w:t>
      </w:r>
      <w:r>
        <w:rPr>
          <w:rFonts w:cs="Arial"/>
          <w:color w:val="000000"/>
          <w:szCs w:val="28"/>
        </w:rPr>
        <w:t xml:space="preserve">Боковского </w:t>
      </w:r>
      <w:r w:rsidR="00A22E75">
        <w:rPr>
          <w:rFonts w:cs="Arial"/>
          <w:color w:val="000000"/>
          <w:szCs w:val="28"/>
        </w:rPr>
        <w:t>сельского поселения</w:t>
      </w:r>
      <w:r w:rsidRPr="005A6D74">
        <w:rPr>
          <w:rFonts w:cs="Arial"/>
          <w:color w:val="000000"/>
          <w:szCs w:val="28"/>
        </w:rPr>
        <w:t>.</w:t>
      </w:r>
    </w:p>
    <w:p w:rsidR="003C04FB" w:rsidRPr="009453B5" w:rsidRDefault="003C04FB" w:rsidP="00492DDE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spacing w:line="253" w:lineRule="auto"/>
        <w:jc w:val="center"/>
        <w:rPr>
          <w:color w:val="000000"/>
          <w:szCs w:val="28"/>
        </w:rPr>
      </w:pPr>
      <w:r w:rsidRPr="005A6D74">
        <w:rPr>
          <w:color w:val="000000"/>
          <w:szCs w:val="28"/>
        </w:rPr>
        <w:t>2.2. Меры, направленные на рост реальных доходов граждан</w:t>
      </w:r>
    </w:p>
    <w:p w:rsidR="003C04FB" w:rsidRPr="005A6D74" w:rsidRDefault="003C04FB" w:rsidP="00E67464">
      <w:pPr>
        <w:widowControl w:val="0"/>
        <w:autoSpaceDE w:val="0"/>
        <w:autoSpaceDN w:val="0"/>
        <w:spacing w:line="253" w:lineRule="auto"/>
        <w:jc w:val="center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 w:rsidRPr="005A6D74">
        <w:rPr>
          <w:szCs w:val="28"/>
        </w:rPr>
        <w:t>Важную роль в повышении реальных доходов граждан будет играть ежегодное установление минимального размера оплаты труда в размере величины прожиточного минимума трудоспособного населения, поддержание достигнутых уровней заработной платы отдельных категорий работников, определенных указами Президента Российской Федерации от 07.05.2012 № 597, от 01.06.2012 № 761, от 28.12.2012 № 1 688 (далее – указы Президента Российской Федерации 2012 года), а также проведение ежегодной индексации заработной платы иных категорий работников организаций бюджетной сферы.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В целях сохранения достигнутого соотношения оплаты труда категорий работников, определенных указами Президента Российской Федерации 2012 года, с показателем среднемесячного дохода от трудовой деятельности будут предусмотрены в полном объеме бюджетные ассигнования исходя из прогнозного роста данного показателя в соответствии с прогнозом социально-экономического развития Ростовской области </w:t>
      </w:r>
      <w:r>
        <w:rPr>
          <w:szCs w:val="28"/>
        </w:rPr>
        <w:t xml:space="preserve">и Боковского </w:t>
      </w:r>
      <w:r w:rsidR="0019039D">
        <w:rPr>
          <w:szCs w:val="28"/>
        </w:rPr>
        <w:t>сельского поселения</w:t>
      </w:r>
      <w:r>
        <w:rPr>
          <w:szCs w:val="28"/>
        </w:rPr>
        <w:t xml:space="preserve"> </w:t>
      </w:r>
      <w:r w:rsidRPr="005A6D74">
        <w:rPr>
          <w:szCs w:val="28"/>
        </w:rPr>
        <w:t>на 2020 – 2022 годы.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 w:rsidRPr="005A6D74">
        <w:rPr>
          <w:szCs w:val="28"/>
        </w:rPr>
        <w:t>В соответствии с планируемым внесением изменений в статью 1 Федерального закона от 19.06.2000 № 82-ФЗ «О минимальном размере оплаты труда» будет предусмотрено повышение расходов на заработную плату низкооплачиваемых работников.</w:t>
      </w:r>
    </w:p>
    <w:p w:rsidR="003C04FB" w:rsidRPr="005A6D74" w:rsidRDefault="003C04FB" w:rsidP="00E67464">
      <w:pPr>
        <w:widowControl w:val="0"/>
        <w:shd w:val="clear" w:color="auto" w:fill="FFFFFF"/>
        <w:spacing w:line="253" w:lineRule="auto"/>
        <w:ind w:firstLine="709"/>
        <w:jc w:val="both"/>
        <w:rPr>
          <w:szCs w:val="28"/>
        </w:rPr>
      </w:pPr>
      <w:r w:rsidRPr="005A6D74">
        <w:rPr>
          <w:color w:val="000000"/>
          <w:szCs w:val="28"/>
        </w:rPr>
        <w:t xml:space="preserve">В целях повышения открытости и общественного участия граждан в управлении общественными финансами введена практика планирования бюджетных ассигнований в форме </w:t>
      </w:r>
      <w:r w:rsidRPr="005A6D74">
        <w:rPr>
          <w:szCs w:val="28"/>
        </w:rPr>
        <w:t xml:space="preserve">инициативного бюджетирования при непосредственном участии жителей </w:t>
      </w:r>
      <w:r>
        <w:rPr>
          <w:szCs w:val="28"/>
        </w:rPr>
        <w:t xml:space="preserve">Боковского </w:t>
      </w:r>
      <w:r w:rsidR="00C53B48">
        <w:rPr>
          <w:szCs w:val="28"/>
        </w:rPr>
        <w:t>сельского поселения</w:t>
      </w:r>
      <w:r w:rsidRPr="005A6D74">
        <w:rPr>
          <w:szCs w:val="28"/>
        </w:rPr>
        <w:t xml:space="preserve"> в решении вопросов местного значения.</w:t>
      </w:r>
    </w:p>
    <w:p w:rsidR="003C04FB" w:rsidRPr="005A6D74" w:rsidRDefault="003C04FB" w:rsidP="00E67464">
      <w:pPr>
        <w:widowControl w:val="0"/>
        <w:autoSpaceDE w:val="0"/>
        <w:autoSpaceDN w:val="0"/>
        <w:spacing w:line="253" w:lineRule="auto"/>
        <w:ind w:firstLine="709"/>
        <w:jc w:val="center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spacing w:line="253" w:lineRule="auto"/>
        <w:ind w:firstLine="709"/>
        <w:jc w:val="center"/>
        <w:rPr>
          <w:color w:val="000000"/>
          <w:szCs w:val="28"/>
        </w:rPr>
      </w:pPr>
      <w:r w:rsidRPr="005A6D74">
        <w:rPr>
          <w:color w:val="000000"/>
          <w:szCs w:val="28"/>
        </w:rPr>
        <w:t>2.3. Меры налогового стимулирования</w:t>
      </w:r>
    </w:p>
    <w:p w:rsidR="003C04FB" w:rsidRPr="005A6D74" w:rsidRDefault="003C04FB" w:rsidP="00E67464">
      <w:pPr>
        <w:widowControl w:val="0"/>
        <w:autoSpaceDE w:val="0"/>
        <w:autoSpaceDN w:val="0"/>
        <w:spacing w:line="253" w:lineRule="auto"/>
        <w:ind w:firstLine="709"/>
        <w:jc w:val="center"/>
        <w:rPr>
          <w:szCs w:val="28"/>
        </w:rPr>
      </w:pPr>
    </w:p>
    <w:p w:rsidR="003C04FB" w:rsidRPr="005A6D74" w:rsidRDefault="003C04FB" w:rsidP="00E67464">
      <w:pPr>
        <w:widowControl w:val="0"/>
        <w:shd w:val="clear" w:color="auto" w:fill="FFFFFF"/>
        <w:spacing w:line="253" w:lineRule="auto"/>
        <w:ind w:firstLine="709"/>
        <w:jc w:val="both"/>
        <w:rPr>
          <w:rFonts w:ascii="sans" w:hAnsi="sans"/>
          <w:color w:val="000000"/>
          <w:szCs w:val="28"/>
        </w:rPr>
      </w:pPr>
      <w:r w:rsidRPr="005A6D74">
        <w:rPr>
          <w:color w:val="000000"/>
          <w:szCs w:val="28"/>
        </w:rPr>
        <w:t>Будет продолжено применение мер, направленных на развитие доходной базы, улучшение администрирования доходов, концентрацию имеющихся ресурсов на приоритетных направлениях социально-экономического развития.</w:t>
      </w:r>
    </w:p>
    <w:p w:rsidR="003C04FB" w:rsidRPr="005A6D74" w:rsidRDefault="003C04FB" w:rsidP="00E67464">
      <w:pPr>
        <w:widowControl w:val="0"/>
        <w:autoSpaceDE w:val="0"/>
        <w:autoSpaceDN w:val="0"/>
        <w:spacing w:line="249" w:lineRule="auto"/>
        <w:ind w:firstLine="709"/>
        <w:jc w:val="both"/>
        <w:rPr>
          <w:szCs w:val="28"/>
        </w:rPr>
      </w:pPr>
      <w:r w:rsidRPr="005A6D74">
        <w:t>В связи с внедрением на федеральном уровне единого механизма анализа объемов налоговых льгот и оценки их эффективности будет утвержден</w:t>
      </w:r>
      <w:r w:rsidRPr="005A6D74">
        <w:rPr>
          <w:color w:val="000000"/>
          <w:szCs w:val="28"/>
        </w:rPr>
        <w:t xml:space="preserve"> порядок формирования перечня </w:t>
      </w:r>
      <w:r>
        <w:rPr>
          <w:color w:val="000000"/>
          <w:szCs w:val="28"/>
        </w:rPr>
        <w:t>муниципальных</w:t>
      </w:r>
      <w:r w:rsidRPr="005A6D74">
        <w:rPr>
          <w:color w:val="000000"/>
          <w:szCs w:val="28"/>
        </w:rPr>
        <w:t xml:space="preserve"> налоговых расходов и порядок оценки их эффективности </w:t>
      </w:r>
      <w:r w:rsidRPr="005A6D74">
        <w:t>с учетом новых подходов,</w:t>
      </w:r>
      <w:r w:rsidRPr="005A6D74">
        <w:rPr>
          <w:color w:val="000000"/>
          <w:szCs w:val="28"/>
        </w:rPr>
        <w:t xml:space="preserve"> определенных постановлением Правительства Российской Федерации от 22.06.2019 № 796</w:t>
      </w:r>
      <w:r w:rsidRPr="005A6D74">
        <w:rPr>
          <w:szCs w:val="28"/>
        </w:rPr>
        <w:t>.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ind w:firstLine="709"/>
        <w:jc w:val="both"/>
      </w:pPr>
      <w:r w:rsidRPr="005A6D74">
        <w:t xml:space="preserve">В условиях отмены с 2021 года единого налога на вмененный доход </w:t>
      </w:r>
      <w:r w:rsidRPr="005A6D74">
        <w:lastRenderedPageBreak/>
        <w:t xml:space="preserve">для отдельных видов деятельности будут проводиться мероприятия по переориентации субъектов малого бизнеса на применение патентной системы налогообложения, в том числе путем законодательного урегулирования вопроса по пересмотру отдельных ее элементов. 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ind w:firstLine="709"/>
        <w:jc w:val="center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color w:val="000000"/>
          <w:szCs w:val="28"/>
        </w:rPr>
      </w:pPr>
      <w:r w:rsidRPr="005A6D74">
        <w:rPr>
          <w:color w:val="000000"/>
          <w:szCs w:val="28"/>
        </w:rPr>
        <w:t>2.4. Развитие проектных принципов управления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ind w:firstLine="709"/>
        <w:jc w:val="center"/>
        <w:rPr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В приоритетном порядке будут предусмотрены бюджетные ассигнования на выполнение региональных проектов, направленных на реализацию федеральных проектов, входящих в состав национальных проектов. Это позволит сформировать ресурс на финансирование стратегических целей развития </w:t>
      </w:r>
      <w:r>
        <w:rPr>
          <w:szCs w:val="28"/>
        </w:rPr>
        <w:t xml:space="preserve">Боковского </w:t>
      </w:r>
      <w:r w:rsidR="00140454">
        <w:rPr>
          <w:szCs w:val="28"/>
        </w:rPr>
        <w:t>сельского поселения</w:t>
      </w:r>
      <w:r w:rsidRPr="005A6D74">
        <w:rPr>
          <w:szCs w:val="28"/>
        </w:rPr>
        <w:t>.</w:t>
      </w:r>
    </w:p>
    <w:p w:rsidR="003C04FB" w:rsidRPr="005A6D74" w:rsidRDefault="003C04FB" w:rsidP="00E67464">
      <w:pPr>
        <w:widowControl w:val="0"/>
        <w:shd w:val="clear" w:color="auto" w:fill="FFFFFF"/>
        <w:spacing w:line="230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</w:rPr>
        <w:t xml:space="preserve">Реализация </w:t>
      </w:r>
      <w:r>
        <w:rPr>
          <w:color w:val="000000"/>
          <w:szCs w:val="28"/>
        </w:rPr>
        <w:t>муниципальных</w:t>
      </w:r>
      <w:r w:rsidRPr="005A6D74">
        <w:rPr>
          <w:color w:val="000000"/>
          <w:szCs w:val="28"/>
        </w:rPr>
        <w:t xml:space="preserve"> программ </w:t>
      </w:r>
      <w:r>
        <w:rPr>
          <w:color w:val="000000"/>
          <w:szCs w:val="28"/>
        </w:rPr>
        <w:t xml:space="preserve">Боковского </w:t>
      </w:r>
      <w:r w:rsidR="00140454">
        <w:rPr>
          <w:color w:val="000000"/>
          <w:szCs w:val="28"/>
        </w:rPr>
        <w:t>сельского поселения</w:t>
      </w:r>
      <w:r w:rsidRPr="005A6D74">
        <w:rPr>
          <w:color w:val="000000"/>
          <w:szCs w:val="28"/>
        </w:rPr>
        <w:t xml:space="preserve"> с учетом проектных принципов управления, обусловленных реализацией Указа Президента Российской Федерации </w:t>
      </w:r>
      <w:r w:rsidRPr="005A6D74">
        <w:rPr>
          <w:szCs w:val="28"/>
        </w:rPr>
        <w:t>от 07.05.2018 № 204</w:t>
      </w:r>
      <w:r w:rsidRPr="005A6D74">
        <w:rPr>
          <w:color w:val="000000"/>
          <w:szCs w:val="28"/>
        </w:rPr>
        <w:t>, потребует</w:t>
      </w:r>
      <w:r w:rsidRPr="005A6D74">
        <w:rPr>
          <w:sz w:val="24"/>
          <w:szCs w:val="24"/>
        </w:rPr>
        <w:t xml:space="preserve"> </w:t>
      </w:r>
      <w:r w:rsidRPr="005A6D74">
        <w:rPr>
          <w:color w:val="000000"/>
          <w:szCs w:val="28"/>
        </w:rPr>
        <w:t>построения гибкой и комплексной системы управления бюджетными расходами,  операционной эффективности использования бюджетных средств.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5A6D74">
        <w:rPr>
          <w:szCs w:val="28"/>
        </w:rPr>
        <w:t xml:space="preserve">С учетом интеграции реализуемых в рамках данного указа региональных проектов </w:t>
      </w:r>
      <w:r>
        <w:rPr>
          <w:szCs w:val="28"/>
        </w:rPr>
        <w:t>муниципальные</w:t>
      </w:r>
      <w:r w:rsidRPr="005A6D74">
        <w:rPr>
          <w:szCs w:val="28"/>
        </w:rPr>
        <w:t xml:space="preserve"> программы </w:t>
      </w:r>
      <w:r>
        <w:rPr>
          <w:szCs w:val="28"/>
        </w:rPr>
        <w:t xml:space="preserve">Боковского </w:t>
      </w:r>
      <w:r w:rsidR="000E1180">
        <w:rPr>
          <w:szCs w:val="28"/>
        </w:rPr>
        <w:t>сельского поселения</w:t>
      </w:r>
      <w:r w:rsidRPr="005A6D74">
        <w:rPr>
          <w:szCs w:val="28"/>
        </w:rPr>
        <w:t xml:space="preserve"> должны стать простым и эффективным инструментом организации как проектной, так  и  текущей деятельности </w:t>
      </w:r>
      <w:r>
        <w:rPr>
          <w:szCs w:val="28"/>
        </w:rPr>
        <w:t>муниципальных</w:t>
      </w:r>
      <w:r w:rsidRPr="005A6D74">
        <w:rPr>
          <w:szCs w:val="28"/>
        </w:rPr>
        <w:t xml:space="preserve"> органов, отражающим взаимосвязь затраченных ресурсов и полученных результатов.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ind w:firstLine="709"/>
        <w:jc w:val="center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szCs w:val="28"/>
        </w:rPr>
      </w:pPr>
      <w:r w:rsidRPr="005A6D74">
        <w:rPr>
          <w:color w:val="000000"/>
          <w:szCs w:val="28"/>
        </w:rPr>
        <w:t>2.5. </w:t>
      </w:r>
      <w:r w:rsidRPr="005A6D74">
        <w:rPr>
          <w:szCs w:val="28"/>
        </w:rPr>
        <w:t xml:space="preserve">Эффективность органов </w:t>
      </w:r>
      <w:r>
        <w:rPr>
          <w:szCs w:val="28"/>
        </w:rPr>
        <w:t>муниципального</w:t>
      </w:r>
      <w:r w:rsidRPr="005A6D74">
        <w:rPr>
          <w:szCs w:val="28"/>
        </w:rPr>
        <w:t xml:space="preserve"> управления 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szCs w:val="28"/>
        </w:rPr>
      </w:pPr>
      <w:r w:rsidRPr="005A6D74">
        <w:rPr>
          <w:szCs w:val="28"/>
        </w:rPr>
        <w:t xml:space="preserve">и внутреннего муниципального финансового контроля 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szCs w:val="28"/>
        </w:rPr>
      </w:pPr>
    </w:p>
    <w:p w:rsidR="003C04FB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color w:val="000000"/>
          <w:szCs w:val="28"/>
        </w:rPr>
        <w:t xml:space="preserve">Эффективность деятельности органов </w:t>
      </w:r>
      <w:r>
        <w:rPr>
          <w:color w:val="000000"/>
          <w:szCs w:val="28"/>
        </w:rPr>
        <w:t>местного самоуправления</w:t>
      </w:r>
      <w:r w:rsidRPr="005A6D74">
        <w:rPr>
          <w:color w:val="000000"/>
          <w:szCs w:val="28"/>
        </w:rPr>
        <w:t xml:space="preserve"> будет определяться с учетом достижения целей, установленных </w:t>
      </w:r>
      <w:r w:rsidRPr="005A6D74">
        <w:rPr>
          <w:szCs w:val="28"/>
        </w:rPr>
        <w:t>Указом Президента Российской Федерации от 07.05.2018 № 204</w:t>
      </w:r>
      <w:r>
        <w:rPr>
          <w:szCs w:val="28"/>
        </w:rPr>
        <w:t>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На основании бюджетного законодательства предусмотрены меры персональной ответственности за не</w:t>
      </w:r>
      <w:r w:rsidR="00542146">
        <w:rPr>
          <w:szCs w:val="28"/>
        </w:rPr>
        <w:t xml:space="preserve"> </w:t>
      </w:r>
      <w:r w:rsidRPr="005A6D74">
        <w:rPr>
          <w:szCs w:val="28"/>
        </w:rPr>
        <w:t>достижение установленных показателей.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</w:rPr>
        <w:t>Нормативно-правовое регулирование бюджетного процесса будет осуществляться на основе изменений бюджетного законодательства на федеральном уровне и необходимости разработки новых нормативных правовых актов, обязательных к принятию согласно установленным требованиям.</w:t>
      </w:r>
    </w:p>
    <w:p w:rsidR="003C04FB" w:rsidRPr="005A6D74" w:rsidRDefault="003C04FB" w:rsidP="00E67464">
      <w:pPr>
        <w:widowControl w:val="0"/>
        <w:shd w:val="clear" w:color="auto" w:fill="FFFFFF"/>
        <w:spacing w:line="230" w:lineRule="auto"/>
        <w:ind w:firstLine="709"/>
        <w:jc w:val="both"/>
        <w:rPr>
          <w:color w:val="000000"/>
          <w:szCs w:val="28"/>
        </w:rPr>
      </w:pPr>
      <w:r w:rsidRPr="005A6D74">
        <w:rPr>
          <w:color w:val="000000"/>
          <w:szCs w:val="28"/>
        </w:rPr>
        <w:t>Прозрачность и возможность контроля будут обеспечены посредством увязки направлений расходов с измеримыми результатами федеральных проектов.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Необходимым условием повышения эффективности бюджетных расходов будет обеспечение подотчетности (подконтрольности) бюджетных расходов, которое предполагает: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применение единых федеральных стандартов внутреннего муниципального финансового контроля, устанавливающих единые принципы определения и основания проведения проверок, ревизий, обследований;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совершенствование методологической базы осуществления муниципального финансового контроля;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ind w:firstLine="709"/>
        <w:jc w:val="both"/>
        <w:rPr>
          <w:szCs w:val="28"/>
        </w:rPr>
      </w:pPr>
      <w:r w:rsidRPr="00A606AD">
        <w:rPr>
          <w:szCs w:val="28"/>
        </w:rPr>
        <w:t xml:space="preserve">методическую поддержку муниципальных образований Боковского </w:t>
      </w:r>
      <w:r w:rsidR="00542146">
        <w:rPr>
          <w:szCs w:val="28"/>
        </w:rPr>
        <w:t>сельского поселения</w:t>
      </w:r>
      <w:r w:rsidRPr="00A606AD">
        <w:rPr>
          <w:szCs w:val="28"/>
        </w:rPr>
        <w:t>.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В соответствии с изменениями, внесенными в Бюджетный кодекс </w:t>
      </w:r>
      <w:r w:rsidRPr="005A6D74">
        <w:rPr>
          <w:szCs w:val="28"/>
        </w:rPr>
        <w:lastRenderedPageBreak/>
        <w:t>Российской Федерации Федеральным законом от 26.07.2019 № 199-ФЗ «О 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 предусмотрено внесение изменений в нормативно-правовую базу в части уточнения положений по осуществлению внутреннего государственного (муниципального) финансового контроля и внутреннего финансового аудита на основании утвержденных федеральных стандартов.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E44AA9">
        <w:rPr>
          <w:szCs w:val="28"/>
        </w:rPr>
        <w:t xml:space="preserve">Будет продолжена работа по методологической поддержке муниципальных образований Боковского </w:t>
      </w:r>
      <w:r w:rsidR="00AF3AA0">
        <w:rPr>
          <w:szCs w:val="28"/>
        </w:rPr>
        <w:t>сельского поселения</w:t>
      </w:r>
      <w:r w:rsidRPr="00E44AA9">
        <w:rPr>
          <w:szCs w:val="28"/>
        </w:rPr>
        <w:t xml:space="preserve"> при осуществлении внутреннего муниципального финансового контроля.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color w:val="000000"/>
          <w:szCs w:val="28"/>
        </w:rPr>
      </w:pPr>
      <w:r w:rsidRPr="005A6D74">
        <w:rPr>
          <w:color w:val="000000"/>
          <w:szCs w:val="28"/>
        </w:rPr>
        <w:t>3.</w:t>
      </w:r>
      <w:r w:rsidRPr="005A6D74">
        <w:rPr>
          <w:szCs w:val="28"/>
        </w:rPr>
        <w:t> </w:t>
      </w:r>
      <w:r w:rsidRPr="005A6D74">
        <w:rPr>
          <w:color w:val="000000"/>
          <w:szCs w:val="28"/>
        </w:rPr>
        <w:t xml:space="preserve">Повышение эффективности 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color w:val="000000"/>
          <w:szCs w:val="28"/>
        </w:rPr>
      </w:pPr>
      <w:r w:rsidRPr="005A6D74">
        <w:rPr>
          <w:color w:val="000000"/>
          <w:szCs w:val="28"/>
        </w:rPr>
        <w:t>и приоритизаци</w:t>
      </w:r>
      <w:r w:rsidR="00AF3AA0">
        <w:rPr>
          <w:color w:val="000000"/>
          <w:szCs w:val="28"/>
        </w:rPr>
        <w:t xml:space="preserve">ия </w:t>
      </w:r>
      <w:r w:rsidRPr="005A6D74">
        <w:rPr>
          <w:color w:val="000000"/>
          <w:szCs w:val="28"/>
        </w:rPr>
        <w:t>бюджетных расходов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 приоритизации и повышения эффективности использования финансовых ресурсов.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В целях создания условий для эффективного использования средств бюджета</w:t>
      </w:r>
      <w:r>
        <w:rPr>
          <w:szCs w:val="28"/>
        </w:rPr>
        <w:t xml:space="preserve"> Боковского </w:t>
      </w:r>
      <w:r w:rsidR="00677654">
        <w:rPr>
          <w:szCs w:val="28"/>
        </w:rPr>
        <w:t>сельского поселения</w:t>
      </w:r>
      <w:r w:rsidRPr="005A6D74">
        <w:rPr>
          <w:szCs w:val="28"/>
        </w:rPr>
        <w:t xml:space="preserve"> и мобилизации ресурсов продолжится применение следующих основных подходов: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формирование расходных обязательств с учетом переформатирования структуры расходов бюджета</w:t>
      </w:r>
      <w:r>
        <w:rPr>
          <w:szCs w:val="28"/>
        </w:rPr>
        <w:t xml:space="preserve"> Боковского </w:t>
      </w:r>
      <w:r w:rsidR="00677654">
        <w:rPr>
          <w:szCs w:val="28"/>
        </w:rPr>
        <w:t>сельского поселения</w:t>
      </w:r>
      <w:r w:rsidRPr="005A6D74">
        <w:rPr>
          <w:szCs w:val="28"/>
        </w:rPr>
        <w:t xml:space="preserve"> исходя из приоритетов, установленных в региональных проектах;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разработка бюджета на основе </w:t>
      </w:r>
      <w:r>
        <w:rPr>
          <w:szCs w:val="28"/>
        </w:rPr>
        <w:t>муниципальных</w:t>
      </w:r>
      <w:r w:rsidRPr="005A6D74">
        <w:rPr>
          <w:szCs w:val="28"/>
        </w:rPr>
        <w:t xml:space="preserve"> программ </w:t>
      </w:r>
      <w:r>
        <w:rPr>
          <w:szCs w:val="28"/>
        </w:rPr>
        <w:t xml:space="preserve">Боковского </w:t>
      </w:r>
      <w:r w:rsidR="00677654">
        <w:rPr>
          <w:szCs w:val="28"/>
        </w:rPr>
        <w:t>сельского поселения</w:t>
      </w:r>
      <w:r w:rsidRPr="005A6D74">
        <w:rPr>
          <w:szCs w:val="28"/>
        </w:rPr>
        <w:t xml:space="preserve"> с учетом интеграции в них региональных проектов;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обеспечение реструктуризации бюджетной сети, при условии сохранения качества и объемов </w:t>
      </w:r>
      <w:r>
        <w:rPr>
          <w:szCs w:val="28"/>
        </w:rPr>
        <w:t>муниципальных</w:t>
      </w:r>
      <w:r w:rsidRPr="005A6D74">
        <w:rPr>
          <w:szCs w:val="28"/>
        </w:rPr>
        <w:t xml:space="preserve"> услуг;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модернизация системы оказания мер социальной поддержки;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замещение расходов </w:t>
      </w:r>
      <w:r>
        <w:rPr>
          <w:szCs w:val="28"/>
        </w:rPr>
        <w:t>б</w:t>
      </w:r>
      <w:r w:rsidRPr="005A6D74">
        <w:rPr>
          <w:szCs w:val="28"/>
        </w:rPr>
        <w:t>юджета</w:t>
      </w:r>
      <w:r>
        <w:rPr>
          <w:szCs w:val="28"/>
        </w:rPr>
        <w:t xml:space="preserve"> Боковского </w:t>
      </w:r>
      <w:r w:rsidR="00677654">
        <w:rPr>
          <w:szCs w:val="28"/>
        </w:rPr>
        <w:t>сельского поселения</w:t>
      </w:r>
      <w:r w:rsidRPr="005A6D74">
        <w:rPr>
          <w:szCs w:val="28"/>
        </w:rPr>
        <w:t xml:space="preserve">, направляемых </w:t>
      </w:r>
      <w:r>
        <w:rPr>
          <w:szCs w:val="28"/>
        </w:rPr>
        <w:t xml:space="preserve">муниципальным </w:t>
      </w:r>
      <w:r w:rsidRPr="005A6D74">
        <w:rPr>
          <w:szCs w:val="28"/>
        </w:rPr>
        <w:t xml:space="preserve">бюджетным и автономным учреждениям </w:t>
      </w:r>
      <w:r>
        <w:rPr>
          <w:szCs w:val="28"/>
        </w:rPr>
        <w:t xml:space="preserve">Боковского </w:t>
      </w:r>
      <w:r w:rsidR="00A741C3">
        <w:rPr>
          <w:szCs w:val="28"/>
        </w:rPr>
        <w:t>сельского поселения</w:t>
      </w:r>
      <w:r w:rsidRPr="005A6D74">
        <w:rPr>
          <w:szCs w:val="28"/>
        </w:rPr>
        <w:t xml:space="preserve"> в форме субсидий на оказание </w:t>
      </w:r>
      <w:r>
        <w:rPr>
          <w:szCs w:val="28"/>
        </w:rPr>
        <w:t>муниципальных услуг</w:t>
      </w:r>
      <w:r w:rsidRPr="005A6D74">
        <w:rPr>
          <w:szCs w:val="28"/>
        </w:rPr>
        <w:t xml:space="preserve"> (выполнение работ), альтернативными источниками финансирования, а также использование минимальных базовых нормативов затрат на оказание </w:t>
      </w:r>
      <w:r>
        <w:rPr>
          <w:szCs w:val="28"/>
        </w:rPr>
        <w:t>муниципальных</w:t>
      </w:r>
      <w:r w:rsidRPr="005A6D74">
        <w:rPr>
          <w:szCs w:val="28"/>
        </w:rPr>
        <w:t xml:space="preserve"> услуг;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не</w:t>
      </w:r>
      <w:r w:rsidR="00A741C3">
        <w:rPr>
          <w:szCs w:val="28"/>
        </w:rPr>
        <w:t xml:space="preserve"> </w:t>
      </w:r>
      <w:r w:rsidRPr="005A6D74">
        <w:rPr>
          <w:szCs w:val="28"/>
        </w:rPr>
        <w:t xml:space="preserve">установление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</w:t>
      </w:r>
      <w:r>
        <w:rPr>
          <w:szCs w:val="28"/>
        </w:rPr>
        <w:t>местного самоуправления</w:t>
      </w:r>
      <w:r w:rsidRPr="005A6D74">
        <w:rPr>
          <w:szCs w:val="28"/>
        </w:rPr>
        <w:t>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активное привлечение внебюджетных ресурсов, направление средств от приносящей доход деятельности в том числе на повышение оплаты труда отдельным категориям работников, поименованных в указах Президента Российской Федерации 2012 года;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развитие модели предварительного контроля, нацеленного на предотвращение нарушений при реализации региональных проектов;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обеспечение соблюдения финансовой дисциплины при использовании бюджетных средств;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совершенствование межбюджетных отношений.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pacing w:val="6"/>
          <w:szCs w:val="28"/>
        </w:rPr>
        <w:t>Приоритетными направлениями инвестиционных расходов в 2020 – 2022 годах</w:t>
      </w:r>
      <w:r w:rsidRPr="005A6D74">
        <w:rPr>
          <w:szCs w:val="28"/>
        </w:rPr>
        <w:t xml:space="preserve"> будут: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lastRenderedPageBreak/>
        <w:t>строительство, реконструкция и капитальный ремонт общеобразовательных организаций и дошкольных образовательных учреждений, объектов здравоохранения, культуры в рамках выполнения региональных проектов, направленных на реализацию федеральных проектов, входящих в состав национальных проектов;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дорожная деятельность;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строительство и реконструкция объектов водопроводно-канализационного газовых сетей</w:t>
      </w:r>
      <w:r>
        <w:rPr>
          <w:szCs w:val="28"/>
        </w:rPr>
        <w:t xml:space="preserve"> в Боковском </w:t>
      </w:r>
      <w:r w:rsidR="00897FAB">
        <w:rPr>
          <w:szCs w:val="28"/>
        </w:rPr>
        <w:t>сельском поселении</w:t>
      </w:r>
      <w:r>
        <w:rPr>
          <w:szCs w:val="28"/>
        </w:rPr>
        <w:t>,</w:t>
      </w:r>
      <w:r w:rsidRPr="005A6D74">
        <w:rPr>
          <w:szCs w:val="28"/>
        </w:rPr>
        <w:t xml:space="preserve"> в том числе в рамках выполнения региональных проектов, направленных на реализацию федеральных проектов, входящих в состав национальных проектов, а также в целях обеспечения инфраструктурой земельных участков, предоставляемых многодетным семьям;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финансирование ранее принятых обязательств по иным объектам  муниципальной собственности.</w:t>
      </w:r>
    </w:p>
    <w:p w:rsidR="003C04FB" w:rsidRPr="005A6D74" w:rsidRDefault="003C04FB" w:rsidP="00E67464">
      <w:pPr>
        <w:widowControl w:val="0"/>
        <w:autoSpaceDE w:val="0"/>
        <w:autoSpaceDN w:val="0"/>
        <w:adjustRightInd w:val="0"/>
        <w:spacing w:line="230" w:lineRule="auto"/>
        <w:jc w:val="center"/>
        <w:rPr>
          <w:szCs w:val="28"/>
        </w:rPr>
      </w:pPr>
    </w:p>
    <w:p w:rsidR="003C04FB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color w:val="000000"/>
          <w:szCs w:val="28"/>
        </w:rPr>
      </w:pPr>
      <w:r w:rsidRPr="005A6D74">
        <w:rPr>
          <w:color w:val="000000"/>
          <w:szCs w:val="28"/>
        </w:rPr>
        <w:t>4. Основные подходы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color w:val="000000"/>
          <w:szCs w:val="28"/>
        </w:rPr>
      </w:pPr>
      <w:r w:rsidRPr="005A6D74">
        <w:rPr>
          <w:color w:val="000000"/>
          <w:szCs w:val="28"/>
        </w:rPr>
        <w:t>к формированию межбюджетных отношений</w:t>
      </w:r>
    </w:p>
    <w:p w:rsidR="003C04FB" w:rsidRPr="005A6D74" w:rsidRDefault="003C04FB" w:rsidP="00E67464">
      <w:pPr>
        <w:widowControl w:val="0"/>
        <w:autoSpaceDE w:val="0"/>
        <w:autoSpaceDN w:val="0"/>
        <w:spacing w:line="230" w:lineRule="auto"/>
        <w:jc w:val="center"/>
        <w:rPr>
          <w:color w:val="000000"/>
          <w:szCs w:val="28"/>
        </w:rPr>
      </w:pP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Межбюджетные отношения в 2020 – 2022 годах будут направлены на содействие сбалансированности местных бюджетов, повышение эффективности организации бюджетного процесса, обеспечение контроля за расходованием бюджетных средств.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Приоритетным направлением деятельности будет являться совершенствование межбюджетных отношений и дальнейшее развитие организации местного самоуправления, совершенствование системы разграничения полномочий исходя из изменений федерального законодательства и необходимости достижения задач, поставленных Указом Президента Российской Федерации от 07.05.2018 № 204.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 xml:space="preserve">В соответствии с изменениями в Бюджетном кодексе Российской Федерации формирование межбюджетных отношений будет осуществляться с учетом уточнения бюджетных полномочий субъектов Российской Федерации и муниципальных образований, форм, порядков и условий предоставления межбюджетных трансфертов, подходов, связанных с ограничениями по организации бюджетного процесса на муниципальном уровне, контролем за их исполнением и применением мер ответственности к нарушителям. В том числе с 2020 года предусматривается возможность предоставления субсидии бюджетам муниципальных образований из местных бюджетов для решения вопросов местного значения.  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В целях повышения ответственности органов местного самоуправления за финансирование дорожного хозяйства, пополнения муниципальных дорожных фондов, улучшения качества дорог с 2020 года транспортный налог в полном объеме будет поступать в местные бюджеты.</w:t>
      </w:r>
    </w:p>
    <w:p w:rsidR="003C04FB" w:rsidRPr="005A6D74" w:rsidRDefault="003C04FB" w:rsidP="00E67464">
      <w:pPr>
        <w:widowControl w:val="0"/>
        <w:spacing w:line="230" w:lineRule="auto"/>
        <w:ind w:firstLine="709"/>
        <w:jc w:val="both"/>
        <w:rPr>
          <w:szCs w:val="28"/>
        </w:rPr>
      </w:pPr>
      <w:r w:rsidRPr="005A6D74">
        <w:rPr>
          <w:szCs w:val="28"/>
        </w:rPr>
        <w:t>В Ростовской области принят Областной закон от 01.08.2019 № 178-ЗС «Об инициативном бюджетировании в Ростовской области», цель которого – привлечение жителей муниципальных образований к активному участию в определении приоритетных направлений деятельности органов местного самоуправления по решению вопросов местного значения и повышение эффективности расходования бюджетных средств.</w:t>
      </w:r>
    </w:p>
    <w:p w:rsidR="003C04FB" w:rsidRPr="005A6D74" w:rsidRDefault="003C04FB" w:rsidP="00E67464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Будут </w:t>
      </w:r>
      <w:r w:rsidRPr="005A6D74">
        <w:rPr>
          <w:szCs w:val="28"/>
        </w:rPr>
        <w:t>принят</w:t>
      </w:r>
      <w:r>
        <w:rPr>
          <w:szCs w:val="28"/>
        </w:rPr>
        <w:t>ы</w:t>
      </w:r>
      <w:r w:rsidRPr="005A6D74">
        <w:rPr>
          <w:szCs w:val="28"/>
        </w:rPr>
        <w:t xml:space="preserve"> мер</w:t>
      </w:r>
      <w:r>
        <w:rPr>
          <w:szCs w:val="28"/>
        </w:rPr>
        <w:t>ы</w:t>
      </w:r>
      <w:r w:rsidRPr="005A6D74">
        <w:rPr>
          <w:szCs w:val="28"/>
        </w:rPr>
        <w:t xml:space="preserve"> по повышению качества бюджетного планирования, </w:t>
      </w:r>
      <w:r w:rsidRPr="005A6D74">
        <w:rPr>
          <w:szCs w:val="28"/>
        </w:rPr>
        <w:lastRenderedPageBreak/>
        <w:t>управления муниципальными финансами, по соблюдению надлежащей финансовой дисциплины.</w:t>
      </w:r>
    </w:p>
    <w:p w:rsidR="003C04FB" w:rsidRDefault="003C04FB" w:rsidP="00E94F1B">
      <w:pPr>
        <w:rPr>
          <w:szCs w:val="28"/>
        </w:rPr>
      </w:pPr>
    </w:p>
    <w:p w:rsidR="00977825" w:rsidRDefault="00977825" w:rsidP="00E94F1B">
      <w:pPr>
        <w:rPr>
          <w:szCs w:val="28"/>
        </w:rPr>
      </w:pPr>
    </w:p>
    <w:p w:rsidR="00977825" w:rsidRPr="009453B5" w:rsidRDefault="00977825" w:rsidP="00E94F1B">
      <w:pPr>
        <w:rPr>
          <w:szCs w:val="28"/>
        </w:rPr>
      </w:pPr>
    </w:p>
    <w:p w:rsidR="00977825" w:rsidRDefault="00977825" w:rsidP="00977825">
      <w:pPr>
        <w:autoSpaceDE w:val="0"/>
        <w:autoSpaceDN w:val="0"/>
        <w:adjustRightInd w:val="0"/>
        <w:jc w:val="both"/>
        <w:outlineLvl w:val="0"/>
      </w:pPr>
      <w:r>
        <w:t xml:space="preserve">Заведующий сектором </w:t>
      </w:r>
    </w:p>
    <w:p w:rsidR="00977825" w:rsidRPr="001C4D6D" w:rsidRDefault="00977825" w:rsidP="00977825">
      <w:pPr>
        <w:autoSpaceDE w:val="0"/>
        <w:autoSpaceDN w:val="0"/>
        <w:adjustRightInd w:val="0"/>
        <w:jc w:val="both"/>
        <w:outlineLvl w:val="0"/>
      </w:pPr>
      <w:r>
        <w:t>экономики и финансов</w:t>
      </w:r>
      <w:r>
        <w:tab/>
      </w:r>
      <w:r>
        <w:tab/>
      </w:r>
      <w:r>
        <w:tab/>
        <w:t xml:space="preserve">                      </w:t>
      </w:r>
      <w:r>
        <w:tab/>
      </w:r>
      <w:r>
        <w:tab/>
        <w:t xml:space="preserve">      Я.А. Харламова</w:t>
      </w:r>
    </w:p>
    <w:p w:rsidR="00977825" w:rsidRPr="009453B5" w:rsidRDefault="00977825" w:rsidP="00977825"/>
    <w:p w:rsidR="003C04FB" w:rsidRPr="009453B5" w:rsidRDefault="003C04FB" w:rsidP="00E94F1B">
      <w:pPr>
        <w:rPr>
          <w:szCs w:val="28"/>
        </w:rPr>
      </w:pPr>
    </w:p>
    <w:sectPr w:rsidR="003C04FB" w:rsidRPr="009453B5" w:rsidSect="00A97DAC">
      <w:headerReference w:type="even" r:id="rId7"/>
      <w:footerReference w:type="default" r:id="rId8"/>
      <w:footerReference w:type="first" r:id="rId9"/>
      <w:pgSz w:w="11906" w:h="16838"/>
      <w:pgMar w:top="284" w:right="851" w:bottom="993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FDA" w:rsidRDefault="00C50FDA">
      <w:r>
        <w:separator/>
      </w:r>
    </w:p>
  </w:endnote>
  <w:endnote w:type="continuationSeparator" w:id="0">
    <w:p w:rsidR="00C50FDA" w:rsidRDefault="00C5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4FB" w:rsidRDefault="003C04FB" w:rsidP="0039041E">
    <w:pPr>
      <w:pStyle w:val="ad"/>
      <w:tabs>
        <w:tab w:val="clear" w:pos="4677"/>
        <w:tab w:val="clear" w:pos="9355"/>
        <w:tab w:val="right" w:pos="9751"/>
      </w:tabs>
    </w:pPr>
    <w:r>
      <w:rPr>
        <w:lang w:val="en-US"/>
      </w:rPr>
      <w:t>Rg-777 2018</w:t>
    </w:r>
    <w:r>
      <w:tab/>
    </w:r>
    <w:r w:rsidR="00D811D8">
      <w:fldChar w:fldCharType="begin"/>
    </w:r>
    <w:r w:rsidR="00D811D8">
      <w:instrText>PAGE   \* MERGEFORMAT</w:instrText>
    </w:r>
    <w:r w:rsidR="00D811D8">
      <w:fldChar w:fldCharType="separate"/>
    </w:r>
    <w:r w:rsidR="006E7CDF">
      <w:rPr>
        <w:noProof/>
      </w:rPr>
      <w:t>2</w:t>
    </w:r>
    <w:r w:rsidR="00D811D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4FB" w:rsidRPr="0039041E" w:rsidRDefault="003C04FB" w:rsidP="0039041E">
    <w:pPr>
      <w:pStyle w:val="ad"/>
      <w:tabs>
        <w:tab w:val="clear" w:pos="4677"/>
        <w:tab w:val="clear" w:pos="9355"/>
        <w:tab w:val="right" w:pos="9751"/>
      </w:tabs>
      <w:rPr>
        <w:lang w:val="en-US"/>
      </w:rPr>
    </w:pPr>
    <w:r>
      <w:rPr>
        <w:lang w:val="en-US"/>
      </w:rP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FDA" w:rsidRDefault="00C50FDA">
      <w:r>
        <w:separator/>
      </w:r>
    </w:p>
  </w:footnote>
  <w:footnote w:type="continuationSeparator" w:id="0">
    <w:p w:rsidR="00C50FDA" w:rsidRDefault="00C50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4FB" w:rsidRDefault="003C0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3C04FB" w:rsidRDefault="003C04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F3C"/>
    <w:multiLevelType w:val="hybridMultilevel"/>
    <w:tmpl w:val="CC0EF322"/>
    <w:lvl w:ilvl="0" w:tplc="25C2D3FA">
      <w:start w:val="1"/>
      <w:numFmt w:val="decimal"/>
      <w:lvlText w:val="%1."/>
      <w:lvlJc w:val="left"/>
      <w:pPr>
        <w:ind w:left="1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">
    <w:nsid w:val="03E10919"/>
    <w:multiLevelType w:val="singleLevel"/>
    <w:tmpl w:val="499EBF2E"/>
    <w:lvl w:ilvl="0">
      <w:start w:val="1"/>
      <w:numFmt w:val="decimal"/>
      <w:lvlText w:val="%1."/>
      <w:lvlJc w:val="left"/>
      <w:pPr>
        <w:tabs>
          <w:tab w:val="num" w:pos="1749"/>
        </w:tabs>
        <w:ind w:left="1749" w:hanging="615"/>
      </w:pPr>
      <w:rPr>
        <w:rFonts w:cs="Times New Roman" w:hint="default"/>
      </w:rPr>
    </w:lvl>
  </w:abstractNum>
  <w:abstractNum w:abstractNumId="2">
    <w:nsid w:val="07463F09"/>
    <w:multiLevelType w:val="singleLevel"/>
    <w:tmpl w:val="103A03A0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555"/>
      </w:pPr>
      <w:rPr>
        <w:rFonts w:cs="Times New Roman" w:hint="default"/>
      </w:rPr>
    </w:lvl>
  </w:abstractNum>
  <w:abstractNum w:abstractNumId="3">
    <w:nsid w:val="0BDA6216"/>
    <w:multiLevelType w:val="hybridMultilevel"/>
    <w:tmpl w:val="D6F27CBA"/>
    <w:lvl w:ilvl="0" w:tplc="F20C498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32226F20"/>
    <w:multiLevelType w:val="singleLevel"/>
    <w:tmpl w:val="FF3AF54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5">
    <w:nsid w:val="4DE76BA3"/>
    <w:multiLevelType w:val="singleLevel"/>
    <w:tmpl w:val="2BA6F0CC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6">
    <w:nsid w:val="60E57E3A"/>
    <w:multiLevelType w:val="singleLevel"/>
    <w:tmpl w:val="97065C84"/>
    <w:lvl w:ilvl="0">
      <w:start w:val="1"/>
      <w:numFmt w:val="decimal"/>
      <w:lvlText w:val="%1."/>
      <w:lvlJc w:val="left"/>
      <w:pPr>
        <w:tabs>
          <w:tab w:val="num" w:pos="1599"/>
        </w:tabs>
        <w:ind w:left="1599" w:hanging="465"/>
      </w:pPr>
      <w:rPr>
        <w:rFonts w:cs="Times New Roman" w:hint="default"/>
      </w:rPr>
    </w:lvl>
  </w:abstractNum>
  <w:abstractNum w:abstractNumId="7">
    <w:nsid w:val="6DB32DD8"/>
    <w:multiLevelType w:val="hybridMultilevel"/>
    <w:tmpl w:val="4264698C"/>
    <w:lvl w:ilvl="0" w:tplc="77207BEA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48B57F6"/>
    <w:multiLevelType w:val="singleLevel"/>
    <w:tmpl w:val="609238F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>
    <w:nsid w:val="74DF529F"/>
    <w:multiLevelType w:val="hybridMultilevel"/>
    <w:tmpl w:val="B338F7FC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78A2EE7"/>
    <w:multiLevelType w:val="singleLevel"/>
    <w:tmpl w:val="45C28338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1">
    <w:nsid w:val="789778C8"/>
    <w:multiLevelType w:val="hybridMultilevel"/>
    <w:tmpl w:val="C5C002E8"/>
    <w:lvl w:ilvl="0" w:tplc="BC020C48">
      <w:start w:val="1"/>
      <w:numFmt w:val="decimal"/>
      <w:lvlText w:val="%1."/>
      <w:lvlJc w:val="left"/>
      <w:pPr>
        <w:tabs>
          <w:tab w:val="num" w:pos="2604"/>
        </w:tabs>
        <w:ind w:left="2604" w:hanging="1470"/>
      </w:pPr>
      <w:rPr>
        <w:rFonts w:cs="Times New Roman" w:hint="default"/>
      </w:rPr>
    </w:lvl>
    <w:lvl w:ilvl="1" w:tplc="8ECE1B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8C4D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D04F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B9E4B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EBCF7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96E5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2964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8502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3"/>
  </w:num>
  <w:num w:numId="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31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2EE8"/>
    <w:rsid w:val="0000750D"/>
    <w:rsid w:val="00011FBA"/>
    <w:rsid w:val="0001549A"/>
    <w:rsid w:val="00015770"/>
    <w:rsid w:val="00016F00"/>
    <w:rsid w:val="00020D71"/>
    <w:rsid w:val="000214AC"/>
    <w:rsid w:val="000424D0"/>
    <w:rsid w:val="000436D1"/>
    <w:rsid w:val="00057480"/>
    <w:rsid w:val="00066BD1"/>
    <w:rsid w:val="00080A44"/>
    <w:rsid w:val="000B1520"/>
    <w:rsid w:val="000B2674"/>
    <w:rsid w:val="000D262C"/>
    <w:rsid w:val="000D6681"/>
    <w:rsid w:val="000D6CDB"/>
    <w:rsid w:val="000D7547"/>
    <w:rsid w:val="000E044B"/>
    <w:rsid w:val="000E0714"/>
    <w:rsid w:val="000E1180"/>
    <w:rsid w:val="000E1359"/>
    <w:rsid w:val="000E4328"/>
    <w:rsid w:val="000F110C"/>
    <w:rsid w:val="0011165F"/>
    <w:rsid w:val="00114B3F"/>
    <w:rsid w:val="00123CD3"/>
    <w:rsid w:val="001256FA"/>
    <w:rsid w:val="001403A4"/>
    <w:rsid w:val="00140454"/>
    <w:rsid w:val="0014176B"/>
    <w:rsid w:val="00152011"/>
    <w:rsid w:val="00152DBB"/>
    <w:rsid w:val="00161F08"/>
    <w:rsid w:val="00163EC7"/>
    <w:rsid w:val="00164082"/>
    <w:rsid w:val="00164FC2"/>
    <w:rsid w:val="00167CD5"/>
    <w:rsid w:val="0018084F"/>
    <w:rsid w:val="001808D6"/>
    <w:rsid w:val="0019039D"/>
    <w:rsid w:val="00195FCE"/>
    <w:rsid w:val="00197170"/>
    <w:rsid w:val="001A1201"/>
    <w:rsid w:val="001A1D9B"/>
    <w:rsid w:val="001B298C"/>
    <w:rsid w:val="001B3CA1"/>
    <w:rsid w:val="001C513B"/>
    <w:rsid w:val="001D5557"/>
    <w:rsid w:val="001D7A02"/>
    <w:rsid w:val="001D7BD6"/>
    <w:rsid w:val="001E112E"/>
    <w:rsid w:val="001E1E3B"/>
    <w:rsid w:val="001E4C4A"/>
    <w:rsid w:val="001F76BD"/>
    <w:rsid w:val="00201690"/>
    <w:rsid w:val="002033BA"/>
    <w:rsid w:val="002046DA"/>
    <w:rsid w:val="00211F7E"/>
    <w:rsid w:val="00214F4F"/>
    <w:rsid w:val="00215D58"/>
    <w:rsid w:val="00221D47"/>
    <w:rsid w:val="00224A5A"/>
    <w:rsid w:val="002256CD"/>
    <w:rsid w:val="0022574D"/>
    <w:rsid w:val="002468C5"/>
    <w:rsid w:val="00261646"/>
    <w:rsid w:val="00262249"/>
    <w:rsid w:val="00266E0B"/>
    <w:rsid w:val="00281CE9"/>
    <w:rsid w:val="00287722"/>
    <w:rsid w:val="002923CE"/>
    <w:rsid w:val="0029462A"/>
    <w:rsid w:val="0029786E"/>
    <w:rsid w:val="002A32F4"/>
    <w:rsid w:val="002B7E66"/>
    <w:rsid w:val="002C10FD"/>
    <w:rsid w:val="002C79AC"/>
    <w:rsid w:val="002D359E"/>
    <w:rsid w:val="002D5310"/>
    <w:rsid w:val="002F2E2F"/>
    <w:rsid w:val="002F2FA9"/>
    <w:rsid w:val="002F41E4"/>
    <w:rsid w:val="00310DDD"/>
    <w:rsid w:val="00313A76"/>
    <w:rsid w:val="00315796"/>
    <w:rsid w:val="0031747F"/>
    <w:rsid w:val="00326FD8"/>
    <w:rsid w:val="003308F9"/>
    <w:rsid w:val="00330C61"/>
    <w:rsid w:val="003426CB"/>
    <w:rsid w:val="00346EE5"/>
    <w:rsid w:val="00350E70"/>
    <w:rsid w:val="003543A7"/>
    <w:rsid w:val="0036106D"/>
    <w:rsid w:val="00361E74"/>
    <w:rsid w:val="0036797C"/>
    <w:rsid w:val="0039041E"/>
    <w:rsid w:val="003A3097"/>
    <w:rsid w:val="003A7873"/>
    <w:rsid w:val="003B0242"/>
    <w:rsid w:val="003B54F7"/>
    <w:rsid w:val="003C04FB"/>
    <w:rsid w:val="003C654F"/>
    <w:rsid w:val="003E4AE2"/>
    <w:rsid w:val="003F53F8"/>
    <w:rsid w:val="00411556"/>
    <w:rsid w:val="00416A16"/>
    <w:rsid w:val="00416B36"/>
    <w:rsid w:val="004207AC"/>
    <w:rsid w:val="0042182C"/>
    <w:rsid w:val="004271A6"/>
    <w:rsid w:val="004319AF"/>
    <w:rsid w:val="00437344"/>
    <w:rsid w:val="004419CA"/>
    <w:rsid w:val="00443F48"/>
    <w:rsid w:val="00444C96"/>
    <w:rsid w:val="00445592"/>
    <w:rsid w:val="0044562D"/>
    <w:rsid w:val="00455B28"/>
    <w:rsid w:val="0045666C"/>
    <w:rsid w:val="004666B6"/>
    <w:rsid w:val="00466CE6"/>
    <w:rsid w:val="00470D1D"/>
    <w:rsid w:val="00476DCA"/>
    <w:rsid w:val="00484749"/>
    <w:rsid w:val="00484FE5"/>
    <w:rsid w:val="00492591"/>
    <w:rsid w:val="00492DDE"/>
    <w:rsid w:val="004938AE"/>
    <w:rsid w:val="0049446B"/>
    <w:rsid w:val="004978E2"/>
    <w:rsid w:val="004A199C"/>
    <w:rsid w:val="004A708A"/>
    <w:rsid w:val="004A7F16"/>
    <w:rsid w:val="004B4387"/>
    <w:rsid w:val="004B4785"/>
    <w:rsid w:val="004D3E94"/>
    <w:rsid w:val="004D6DB2"/>
    <w:rsid w:val="004F46C4"/>
    <w:rsid w:val="00513A8A"/>
    <w:rsid w:val="00513E7F"/>
    <w:rsid w:val="005270A3"/>
    <w:rsid w:val="00527DBB"/>
    <w:rsid w:val="00534784"/>
    <w:rsid w:val="00537601"/>
    <w:rsid w:val="00542146"/>
    <w:rsid w:val="00542E1E"/>
    <w:rsid w:val="00542F1B"/>
    <w:rsid w:val="00547DFE"/>
    <w:rsid w:val="00554005"/>
    <w:rsid w:val="005553FF"/>
    <w:rsid w:val="00555F9F"/>
    <w:rsid w:val="0055760A"/>
    <w:rsid w:val="005660DE"/>
    <w:rsid w:val="005763E1"/>
    <w:rsid w:val="005852F4"/>
    <w:rsid w:val="00586A8B"/>
    <w:rsid w:val="00595914"/>
    <w:rsid w:val="00597FDC"/>
    <w:rsid w:val="005A6D74"/>
    <w:rsid w:val="005B1660"/>
    <w:rsid w:val="005B1920"/>
    <w:rsid w:val="005C153B"/>
    <w:rsid w:val="005C2F75"/>
    <w:rsid w:val="005C5AAD"/>
    <w:rsid w:val="005D22AD"/>
    <w:rsid w:val="005D3BFF"/>
    <w:rsid w:val="005D7F76"/>
    <w:rsid w:val="005E19D5"/>
    <w:rsid w:val="00605893"/>
    <w:rsid w:val="00606D0D"/>
    <w:rsid w:val="006115CB"/>
    <w:rsid w:val="00613D14"/>
    <w:rsid w:val="00617379"/>
    <w:rsid w:val="00620899"/>
    <w:rsid w:val="0063150C"/>
    <w:rsid w:val="00637E3B"/>
    <w:rsid w:val="00641D39"/>
    <w:rsid w:val="00650BC8"/>
    <w:rsid w:val="00654FB1"/>
    <w:rsid w:val="00656D46"/>
    <w:rsid w:val="00667B7B"/>
    <w:rsid w:val="00671230"/>
    <w:rsid w:val="0067514B"/>
    <w:rsid w:val="00677654"/>
    <w:rsid w:val="00677AB9"/>
    <w:rsid w:val="0068058D"/>
    <w:rsid w:val="00683284"/>
    <w:rsid w:val="00693E5B"/>
    <w:rsid w:val="006958D9"/>
    <w:rsid w:val="0069752E"/>
    <w:rsid w:val="006A5DB1"/>
    <w:rsid w:val="006A74B3"/>
    <w:rsid w:val="006B616E"/>
    <w:rsid w:val="006C2E63"/>
    <w:rsid w:val="006C3A6C"/>
    <w:rsid w:val="006C3EB8"/>
    <w:rsid w:val="006D0613"/>
    <w:rsid w:val="006D2DA1"/>
    <w:rsid w:val="006E09A6"/>
    <w:rsid w:val="006E5D5D"/>
    <w:rsid w:val="006E7CDF"/>
    <w:rsid w:val="00707AD6"/>
    <w:rsid w:val="00710A7A"/>
    <w:rsid w:val="00714CD1"/>
    <w:rsid w:val="00723448"/>
    <w:rsid w:val="007243A5"/>
    <w:rsid w:val="007336FC"/>
    <w:rsid w:val="0073576C"/>
    <w:rsid w:val="00752237"/>
    <w:rsid w:val="007575B2"/>
    <w:rsid w:val="0075771C"/>
    <w:rsid w:val="007636C3"/>
    <w:rsid w:val="00774726"/>
    <w:rsid w:val="00776575"/>
    <w:rsid w:val="007813E5"/>
    <w:rsid w:val="00793A9E"/>
    <w:rsid w:val="0079492A"/>
    <w:rsid w:val="007960CE"/>
    <w:rsid w:val="00797951"/>
    <w:rsid w:val="00797F71"/>
    <w:rsid w:val="007A0BF5"/>
    <w:rsid w:val="007A6810"/>
    <w:rsid w:val="007B2FEF"/>
    <w:rsid w:val="007B3CF9"/>
    <w:rsid w:val="007C42D5"/>
    <w:rsid w:val="007D1D9B"/>
    <w:rsid w:val="007D552E"/>
    <w:rsid w:val="007D5EAF"/>
    <w:rsid w:val="007D7F4F"/>
    <w:rsid w:val="007E299F"/>
    <w:rsid w:val="007F17F8"/>
    <w:rsid w:val="00801D45"/>
    <w:rsid w:val="00805986"/>
    <w:rsid w:val="008066C5"/>
    <w:rsid w:val="008236C1"/>
    <w:rsid w:val="0084629E"/>
    <w:rsid w:val="00872605"/>
    <w:rsid w:val="00877529"/>
    <w:rsid w:val="0089311E"/>
    <w:rsid w:val="00897FAB"/>
    <w:rsid w:val="008A2EE2"/>
    <w:rsid w:val="008B1DC5"/>
    <w:rsid w:val="008B3990"/>
    <w:rsid w:val="008D399C"/>
    <w:rsid w:val="008E13F4"/>
    <w:rsid w:val="008E1C2B"/>
    <w:rsid w:val="008F20FB"/>
    <w:rsid w:val="008F43FD"/>
    <w:rsid w:val="0090442D"/>
    <w:rsid w:val="00910C97"/>
    <w:rsid w:val="00913077"/>
    <w:rsid w:val="0091546D"/>
    <w:rsid w:val="00923924"/>
    <w:rsid w:val="00924B14"/>
    <w:rsid w:val="00926240"/>
    <w:rsid w:val="00930412"/>
    <w:rsid w:val="00936EB9"/>
    <w:rsid w:val="00944B6B"/>
    <w:rsid w:val="009453B5"/>
    <w:rsid w:val="00946C9E"/>
    <w:rsid w:val="00951C86"/>
    <w:rsid w:val="009555B6"/>
    <w:rsid w:val="009670CD"/>
    <w:rsid w:val="00973B1B"/>
    <w:rsid w:val="00974D12"/>
    <w:rsid w:val="00975E62"/>
    <w:rsid w:val="00977825"/>
    <w:rsid w:val="00986683"/>
    <w:rsid w:val="00993E8D"/>
    <w:rsid w:val="009A1FA5"/>
    <w:rsid w:val="009A48C4"/>
    <w:rsid w:val="009B570F"/>
    <w:rsid w:val="009D1432"/>
    <w:rsid w:val="009D6C00"/>
    <w:rsid w:val="009E46A8"/>
    <w:rsid w:val="009E5036"/>
    <w:rsid w:val="00A043DC"/>
    <w:rsid w:val="00A130F7"/>
    <w:rsid w:val="00A17EE0"/>
    <w:rsid w:val="00A201E6"/>
    <w:rsid w:val="00A20536"/>
    <w:rsid w:val="00A205AD"/>
    <w:rsid w:val="00A22E75"/>
    <w:rsid w:val="00A457B4"/>
    <w:rsid w:val="00A53208"/>
    <w:rsid w:val="00A606AD"/>
    <w:rsid w:val="00A61338"/>
    <w:rsid w:val="00A668FA"/>
    <w:rsid w:val="00A67C15"/>
    <w:rsid w:val="00A72614"/>
    <w:rsid w:val="00A741C3"/>
    <w:rsid w:val="00A768BE"/>
    <w:rsid w:val="00A820F7"/>
    <w:rsid w:val="00A84270"/>
    <w:rsid w:val="00A8552F"/>
    <w:rsid w:val="00A86F3F"/>
    <w:rsid w:val="00A90B08"/>
    <w:rsid w:val="00A90EB6"/>
    <w:rsid w:val="00A92F52"/>
    <w:rsid w:val="00A93A52"/>
    <w:rsid w:val="00A97D28"/>
    <w:rsid w:val="00A97DAC"/>
    <w:rsid w:val="00AC5015"/>
    <w:rsid w:val="00AC6442"/>
    <w:rsid w:val="00AC6BF2"/>
    <w:rsid w:val="00AE0324"/>
    <w:rsid w:val="00AE10C6"/>
    <w:rsid w:val="00AE34B3"/>
    <w:rsid w:val="00AE78D6"/>
    <w:rsid w:val="00AF2D66"/>
    <w:rsid w:val="00AF2FC6"/>
    <w:rsid w:val="00AF3AA0"/>
    <w:rsid w:val="00AF7DD9"/>
    <w:rsid w:val="00B06DDE"/>
    <w:rsid w:val="00B15A2D"/>
    <w:rsid w:val="00B25305"/>
    <w:rsid w:val="00B253D3"/>
    <w:rsid w:val="00B374F6"/>
    <w:rsid w:val="00B37A43"/>
    <w:rsid w:val="00B45603"/>
    <w:rsid w:val="00B56145"/>
    <w:rsid w:val="00B56FF8"/>
    <w:rsid w:val="00B65B28"/>
    <w:rsid w:val="00B711DE"/>
    <w:rsid w:val="00B7202F"/>
    <w:rsid w:val="00B7359B"/>
    <w:rsid w:val="00B76169"/>
    <w:rsid w:val="00B77D6F"/>
    <w:rsid w:val="00B8609D"/>
    <w:rsid w:val="00B92484"/>
    <w:rsid w:val="00B93166"/>
    <w:rsid w:val="00BA7908"/>
    <w:rsid w:val="00BC3872"/>
    <w:rsid w:val="00BC79F6"/>
    <w:rsid w:val="00BD117F"/>
    <w:rsid w:val="00BD21A4"/>
    <w:rsid w:val="00C10B51"/>
    <w:rsid w:val="00C13257"/>
    <w:rsid w:val="00C13C4B"/>
    <w:rsid w:val="00C20923"/>
    <w:rsid w:val="00C34D89"/>
    <w:rsid w:val="00C35204"/>
    <w:rsid w:val="00C43217"/>
    <w:rsid w:val="00C449F6"/>
    <w:rsid w:val="00C46168"/>
    <w:rsid w:val="00C50FDA"/>
    <w:rsid w:val="00C53B48"/>
    <w:rsid w:val="00C67E4D"/>
    <w:rsid w:val="00C736FA"/>
    <w:rsid w:val="00C94742"/>
    <w:rsid w:val="00C94C23"/>
    <w:rsid w:val="00CA1D83"/>
    <w:rsid w:val="00CC1570"/>
    <w:rsid w:val="00CC2F96"/>
    <w:rsid w:val="00CE138E"/>
    <w:rsid w:val="00CF2264"/>
    <w:rsid w:val="00D01291"/>
    <w:rsid w:val="00D21129"/>
    <w:rsid w:val="00D42563"/>
    <w:rsid w:val="00D45657"/>
    <w:rsid w:val="00D611CF"/>
    <w:rsid w:val="00D63027"/>
    <w:rsid w:val="00D73228"/>
    <w:rsid w:val="00D76E01"/>
    <w:rsid w:val="00D811D8"/>
    <w:rsid w:val="00D93185"/>
    <w:rsid w:val="00D93D7B"/>
    <w:rsid w:val="00D93FA8"/>
    <w:rsid w:val="00D960B0"/>
    <w:rsid w:val="00D97426"/>
    <w:rsid w:val="00DA5CE1"/>
    <w:rsid w:val="00DB1BE7"/>
    <w:rsid w:val="00DB288E"/>
    <w:rsid w:val="00DB33C2"/>
    <w:rsid w:val="00DC04C8"/>
    <w:rsid w:val="00DC32B3"/>
    <w:rsid w:val="00DD37BD"/>
    <w:rsid w:val="00DD5364"/>
    <w:rsid w:val="00DD6DD5"/>
    <w:rsid w:val="00DD7E16"/>
    <w:rsid w:val="00DE3696"/>
    <w:rsid w:val="00DE3C04"/>
    <w:rsid w:val="00DF187D"/>
    <w:rsid w:val="00DF3DB1"/>
    <w:rsid w:val="00E006EE"/>
    <w:rsid w:val="00E120F0"/>
    <w:rsid w:val="00E150DA"/>
    <w:rsid w:val="00E15952"/>
    <w:rsid w:val="00E22772"/>
    <w:rsid w:val="00E22EE8"/>
    <w:rsid w:val="00E365D6"/>
    <w:rsid w:val="00E43EC5"/>
    <w:rsid w:val="00E44AA9"/>
    <w:rsid w:val="00E6508A"/>
    <w:rsid w:val="00E67464"/>
    <w:rsid w:val="00E83AE9"/>
    <w:rsid w:val="00E87A07"/>
    <w:rsid w:val="00E91C77"/>
    <w:rsid w:val="00E94F1B"/>
    <w:rsid w:val="00EA38F8"/>
    <w:rsid w:val="00EA6B8D"/>
    <w:rsid w:val="00EB1AF0"/>
    <w:rsid w:val="00EB3BA7"/>
    <w:rsid w:val="00EE2D55"/>
    <w:rsid w:val="00EE596D"/>
    <w:rsid w:val="00EE613F"/>
    <w:rsid w:val="00EF49DB"/>
    <w:rsid w:val="00EF79A4"/>
    <w:rsid w:val="00F02142"/>
    <w:rsid w:val="00F036BA"/>
    <w:rsid w:val="00F0514B"/>
    <w:rsid w:val="00F10F9F"/>
    <w:rsid w:val="00F14577"/>
    <w:rsid w:val="00F24420"/>
    <w:rsid w:val="00F26024"/>
    <w:rsid w:val="00F507C8"/>
    <w:rsid w:val="00F51DC6"/>
    <w:rsid w:val="00F525B3"/>
    <w:rsid w:val="00F65B6E"/>
    <w:rsid w:val="00F66645"/>
    <w:rsid w:val="00F7379F"/>
    <w:rsid w:val="00F73F6D"/>
    <w:rsid w:val="00F90D1E"/>
    <w:rsid w:val="00F920E9"/>
    <w:rsid w:val="00F96CC0"/>
    <w:rsid w:val="00FA1CFC"/>
    <w:rsid w:val="00FB186E"/>
    <w:rsid w:val="00FB65EB"/>
    <w:rsid w:val="00FD2559"/>
    <w:rsid w:val="00FD50B3"/>
    <w:rsid w:val="00FD62A5"/>
    <w:rsid w:val="00FD6CF7"/>
    <w:rsid w:val="00FD7967"/>
    <w:rsid w:val="00FF4D30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230005-4156-4D70-ADE2-DBDA7707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4A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0214AC"/>
    <w:pPr>
      <w:keepNext/>
      <w:jc w:val="both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0214AC"/>
    <w:pPr>
      <w:keepNext/>
      <w:ind w:firstLine="1134"/>
      <w:jc w:val="both"/>
      <w:outlineLvl w:val="1"/>
    </w:pPr>
    <w:rPr>
      <w:rFonts w:ascii="Cambria" w:hAnsi="Cambria"/>
      <w:b/>
      <w:i/>
    </w:rPr>
  </w:style>
  <w:style w:type="paragraph" w:styleId="4">
    <w:name w:val="heading 4"/>
    <w:basedOn w:val="a"/>
    <w:next w:val="a"/>
    <w:link w:val="40"/>
    <w:uiPriority w:val="99"/>
    <w:qFormat/>
    <w:locked/>
    <w:rsid w:val="00BD21A4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205AD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A205AD"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BD21A4"/>
    <w:rPr>
      <w:rFonts w:cs="Times New Roman"/>
      <w:b/>
      <w:sz w:val="28"/>
      <w:lang w:val="ru-RU" w:eastAsia="ru-RU"/>
    </w:rPr>
  </w:style>
  <w:style w:type="paragraph" w:styleId="a3">
    <w:name w:val="Body Text"/>
    <w:basedOn w:val="a"/>
    <w:link w:val="a4"/>
    <w:uiPriority w:val="99"/>
    <w:rsid w:val="000214AC"/>
    <w:pPr>
      <w:jc w:val="both"/>
    </w:pPr>
    <w:rPr>
      <w:sz w:val="20"/>
    </w:rPr>
  </w:style>
  <w:style w:type="character" w:customStyle="1" w:styleId="a4">
    <w:name w:val="Основной текст Знак"/>
    <w:link w:val="a3"/>
    <w:uiPriority w:val="99"/>
    <w:semiHidden/>
    <w:locked/>
    <w:rsid w:val="00A205AD"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0214AC"/>
    <w:pPr>
      <w:ind w:firstLine="1134"/>
      <w:jc w:val="both"/>
    </w:pPr>
    <w:rPr>
      <w:sz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A205AD"/>
    <w:rPr>
      <w:rFonts w:cs="Times New Roman"/>
      <w:sz w:val="20"/>
    </w:rPr>
  </w:style>
  <w:style w:type="paragraph" w:styleId="a7">
    <w:name w:val="header"/>
    <w:basedOn w:val="a"/>
    <w:link w:val="a8"/>
    <w:uiPriority w:val="99"/>
    <w:rsid w:val="000214AC"/>
    <w:pPr>
      <w:tabs>
        <w:tab w:val="center" w:pos="4153"/>
        <w:tab w:val="right" w:pos="8306"/>
      </w:tabs>
    </w:pPr>
    <w:rPr>
      <w:sz w:val="20"/>
    </w:rPr>
  </w:style>
  <w:style w:type="character" w:customStyle="1" w:styleId="a8">
    <w:name w:val="Верхний колонтитул Знак"/>
    <w:link w:val="a7"/>
    <w:uiPriority w:val="99"/>
    <w:semiHidden/>
    <w:locked/>
    <w:rsid w:val="00A205AD"/>
    <w:rPr>
      <w:rFonts w:cs="Times New Roman"/>
      <w:sz w:val="20"/>
    </w:rPr>
  </w:style>
  <w:style w:type="character" w:styleId="a9">
    <w:name w:val="page number"/>
    <w:uiPriority w:val="99"/>
    <w:rsid w:val="000214AC"/>
    <w:rPr>
      <w:rFonts w:cs="Times New Roman"/>
    </w:rPr>
  </w:style>
  <w:style w:type="paragraph" w:customStyle="1" w:styleId="Postan">
    <w:name w:val="Postan"/>
    <w:basedOn w:val="a"/>
    <w:uiPriority w:val="99"/>
    <w:rsid w:val="000214AC"/>
    <w:pPr>
      <w:jc w:val="center"/>
    </w:pPr>
  </w:style>
  <w:style w:type="paragraph" w:styleId="aa">
    <w:name w:val="Balloon Text"/>
    <w:basedOn w:val="a"/>
    <w:link w:val="ab"/>
    <w:uiPriority w:val="99"/>
    <w:semiHidden/>
    <w:rsid w:val="00B93166"/>
    <w:rPr>
      <w:sz w:val="2"/>
    </w:rPr>
  </w:style>
  <w:style w:type="character" w:customStyle="1" w:styleId="ab">
    <w:name w:val="Текст выноски Знак"/>
    <w:link w:val="aa"/>
    <w:uiPriority w:val="99"/>
    <w:semiHidden/>
    <w:locked/>
    <w:rsid w:val="00A205AD"/>
    <w:rPr>
      <w:rFonts w:cs="Times New Roman"/>
      <w:sz w:val="2"/>
    </w:rPr>
  </w:style>
  <w:style w:type="character" w:customStyle="1" w:styleId="11">
    <w:name w:val="Абзац списка Знак1"/>
    <w:link w:val="ac"/>
    <w:uiPriority w:val="99"/>
    <w:locked/>
    <w:rsid w:val="007C42D5"/>
  </w:style>
  <w:style w:type="paragraph" w:styleId="ac">
    <w:name w:val="List Paragraph"/>
    <w:basedOn w:val="a"/>
    <w:link w:val="11"/>
    <w:uiPriority w:val="99"/>
    <w:qFormat/>
    <w:rsid w:val="007C42D5"/>
    <w:pPr>
      <w:ind w:left="720"/>
    </w:pPr>
    <w:rPr>
      <w:sz w:val="20"/>
    </w:rPr>
  </w:style>
  <w:style w:type="character" w:customStyle="1" w:styleId="CharStyle10">
    <w:name w:val="Char Style 10"/>
    <w:link w:val="Style9"/>
    <w:uiPriority w:val="99"/>
    <w:locked/>
    <w:rsid w:val="007C42D5"/>
    <w:rPr>
      <w:sz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C42D5"/>
    <w:pPr>
      <w:widowControl w:val="0"/>
      <w:shd w:val="clear" w:color="auto" w:fill="FFFFFF"/>
      <w:spacing w:before="540" w:line="312" w:lineRule="exact"/>
      <w:jc w:val="both"/>
    </w:pPr>
    <w:rPr>
      <w:sz w:val="26"/>
    </w:rPr>
  </w:style>
  <w:style w:type="paragraph" w:styleId="ad">
    <w:name w:val="footer"/>
    <w:basedOn w:val="a"/>
    <w:link w:val="ae"/>
    <w:uiPriority w:val="99"/>
    <w:rsid w:val="006D0613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link w:val="ad"/>
    <w:uiPriority w:val="99"/>
    <w:locked/>
    <w:rsid w:val="008E1C2B"/>
    <w:rPr>
      <w:rFonts w:cs="Times New Roman"/>
      <w:sz w:val="20"/>
    </w:rPr>
  </w:style>
  <w:style w:type="character" w:customStyle="1" w:styleId="af">
    <w:name w:val="Абзац списка Знак"/>
    <w:link w:val="12"/>
    <w:uiPriority w:val="99"/>
    <w:locked/>
    <w:rsid w:val="00A130F7"/>
    <w:rPr>
      <w:lang w:val="ru-RU" w:eastAsia="ru-RU"/>
    </w:rPr>
  </w:style>
  <w:style w:type="paragraph" w:customStyle="1" w:styleId="12">
    <w:name w:val="Абзац списка1"/>
    <w:basedOn w:val="a"/>
    <w:link w:val="af"/>
    <w:uiPriority w:val="99"/>
    <w:rsid w:val="00A130F7"/>
    <w:pPr>
      <w:ind w:left="720"/>
    </w:pPr>
    <w:rPr>
      <w:sz w:val="20"/>
    </w:rPr>
  </w:style>
  <w:style w:type="paragraph" w:customStyle="1" w:styleId="ConsTitle">
    <w:name w:val="ConsTitle"/>
    <w:rsid w:val="0049446B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9</Pages>
  <Words>3113</Words>
  <Characters>17747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Krokoz™</Company>
  <LinksUpToDate>false</LinksUpToDate>
  <CharactersWithSpaces>20819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ВОСХОД</dc:creator>
  <cp:keywords/>
  <dc:description/>
  <cp:lastModifiedBy>Финансист</cp:lastModifiedBy>
  <cp:revision>111</cp:revision>
  <cp:lastPrinted>2015-11-16T08:08:00Z</cp:lastPrinted>
  <dcterms:created xsi:type="dcterms:W3CDTF">2018-10-16T11:09:00Z</dcterms:created>
  <dcterms:modified xsi:type="dcterms:W3CDTF">2019-10-30T08:18:00Z</dcterms:modified>
</cp:coreProperties>
</file>